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Hlk121727655" w:displacedByCustomXml="next"/>
    <w:bookmarkStart w:id="1" w:name="_Toc53522574" w:displacedByCustomXml="next"/>
    <w:sdt>
      <w:sdtPr>
        <w:rPr>
          <w:rFonts w:ascii="Bahnschrift Light" w:eastAsia="Times New Roman" w:hAnsi="Bahnschrift Light" w:cs="Times New Roman"/>
          <w:color w:val="auto"/>
          <w:kern w:val="28"/>
          <w:sz w:val="20"/>
          <w:szCs w:val="20"/>
        </w:rPr>
        <w:id w:val="212924053"/>
        <w:docPartObj>
          <w:docPartGallery w:val="Table of Contents"/>
          <w:docPartUnique/>
        </w:docPartObj>
      </w:sdtPr>
      <w:sdtEndPr>
        <w:rPr>
          <w:b/>
          <w:bCs/>
        </w:rPr>
      </w:sdtEndPr>
      <w:sdtContent>
        <w:p w14:paraId="3FDF0A0D" w14:textId="09FE92F2" w:rsidR="003025F9" w:rsidRDefault="003025F9">
          <w:pPr>
            <w:pStyle w:val="Nadpisobsahu"/>
          </w:pPr>
          <w:r>
            <w:t>Obsah</w:t>
          </w:r>
        </w:p>
        <w:p w14:paraId="065BA73E" w14:textId="3391505D" w:rsidR="00650EDD" w:rsidRDefault="003025F9">
          <w:pPr>
            <w:pStyle w:val="Obsah1"/>
            <w:tabs>
              <w:tab w:val="right" w:leader="dot" w:pos="9063"/>
            </w:tabs>
            <w:rPr>
              <w:rFonts w:eastAsiaTheme="minorEastAsia" w:cstheme="minorBidi"/>
              <w:b w:val="0"/>
              <w:bCs w:val="0"/>
              <w:caps w:val="0"/>
              <w:noProof/>
              <w:kern w:val="0"/>
              <w:sz w:val="22"/>
              <w:szCs w:val="22"/>
            </w:rPr>
          </w:pPr>
          <w:r>
            <w:fldChar w:fldCharType="begin"/>
          </w:r>
          <w:r>
            <w:instrText xml:space="preserve"> TOC \o "1-3" \h \z \u </w:instrText>
          </w:r>
          <w:r>
            <w:fldChar w:fldCharType="separate"/>
          </w:r>
          <w:hyperlink w:anchor="_Toc121727316" w:history="1">
            <w:r w:rsidR="00650EDD" w:rsidRPr="00641D5A">
              <w:rPr>
                <w:rStyle w:val="Hypertextovodkaz"/>
                <w:rFonts w:ascii="Segoe UI" w:hAnsi="Segoe UI" w:cs="Arial"/>
                <w:noProof/>
              </w:rPr>
              <w:t>B.1 Popis území stavby</w:t>
            </w:r>
            <w:r w:rsidR="00650EDD">
              <w:rPr>
                <w:noProof/>
                <w:webHidden/>
              </w:rPr>
              <w:tab/>
            </w:r>
            <w:r w:rsidR="00650EDD">
              <w:rPr>
                <w:noProof/>
                <w:webHidden/>
              </w:rPr>
              <w:fldChar w:fldCharType="begin"/>
            </w:r>
            <w:r w:rsidR="00650EDD">
              <w:rPr>
                <w:noProof/>
                <w:webHidden/>
              </w:rPr>
              <w:instrText xml:space="preserve"> PAGEREF _Toc121727316 \h </w:instrText>
            </w:r>
            <w:r w:rsidR="00650EDD">
              <w:rPr>
                <w:noProof/>
                <w:webHidden/>
              </w:rPr>
            </w:r>
            <w:r w:rsidR="00650EDD">
              <w:rPr>
                <w:noProof/>
                <w:webHidden/>
              </w:rPr>
              <w:fldChar w:fldCharType="separate"/>
            </w:r>
            <w:r w:rsidR="00D661E3">
              <w:rPr>
                <w:noProof/>
                <w:webHidden/>
              </w:rPr>
              <w:t>3</w:t>
            </w:r>
            <w:r w:rsidR="00650EDD">
              <w:rPr>
                <w:noProof/>
                <w:webHidden/>
              </w:rPr>
              <w:fldChar w:fldCharType="end"/>
            </w:r>
          </w:hyperlink>
        </w:p>
        <w:p w14:paraId="052BA495" w14:textId="37711FF3" w:rsidR="00650EDD" w:rsidRDefault="00000000">
          <w:pPr>
            <w:pStyle w:val="Obsah1"/>
            <w:tabs>
              <w:tab w:val="right" w:leader="dot" w:pos="9063"/>
            </w:tabs>
            <w:rPr>
              <w:rFonts w:eastAsiaTheme="minorEastAsia" w:cstheme="minorBidi"/>
              <w:b w:val="0"/>
              <w:bCs w:val="0"/>
              <w:caps w:val="0"/>
              <w:noProof/>
              <w:kern w:val="0"/>
              <w:sz w:val="22"/>
              <w:szCs w:val="22"/>
            </w:rPr>
          </w:pPr>
          <w:hyperlink w:anchor="_Toc121727317" w:history="1">
            <w:r w:rsidR="00650EDD" w:rsidRPr="00641D5A">
              <w:rPr>
                <w:rStyle w:val="Hypertextovodkaz"/>
                <w:rFonts w:ascii="Segoe UI" w:hAnsi="Segoe UI" w:cs="Arial"/>
                <w:noProof/>
              </w:rPr>
              <w:t>B.2 Celkový popis stavby</w:t>
            </w:r>
            <w:r w:rsidR="00650EDD">
              <w:rPr>
                <w:noProof/>
                <w:webHidden/>
              </w:rPr>
              <w:tab/>
            </w:r>
            <w:r w:rsidR="00650EDD">
              <w:rPr>
                <w:noProof/>
                <w:webHidden/>
              </w:rPr>
              <w:fldChar w:fldCharType="begin"/>
            </w:r>
            <w:r w:rsidR="00650EDD">
              <w:rPr>
                <w:noProof/>
                <w:webHidden/>
              </w:rPr>
              <w:instrText xml:space="preserve"> PAGEREF _Toc121727317 \h </w:instrText>
            </w:r>
            <w:r w:rsidR="00650EDD">
              <w:rPr>
                <w:noProof/>
                <w:webHidden/>
              </w:rPr>
            </w:r>
            <w:r w:rsidR="00650EDD">
              <w:rPr>
                <w:noProof/>
                <w:webHidden/>
              </w:rPr>
              <w:fldChar w:fldCharType="separate"/>
            </w:r>
            <w:r w:rsidR="00D661E3">
              <w:rPr>
                <w:noProof/>
                <w:webHidden/>
              </w:rPr>
              <w:t>6</w:t>
            </w:r>
            <w:r w:rsidR="00650EDD">
              <w:rPr>
                <w:noProof/>
                <w:webHidden/>
              </w:rPr>
              <w:fldChar w:fldCharType="end"/>
            </w:r>
          </w:hyperlink>
        </w:p>
        <w:p w14:paraId="76559E4D" w14:textId="75DADD10" w:rsidR="00650EDD" w:rsidRDefault="00000000">
          <w:pPr>
            <w:pStyle w:val="Obsah1"/>
            <w:tabs>
              <w:tab w:val="right" w:leader="dot" w:pos="9063"/>
            </w:tabs>
            <w:rPr>
              <w:rFonts w:eastAsiaTheme="minorEastAsia" w:cstheme="minorBidi"/>
              <w:b w:val="0"/>
              <w:bCs w:val="0"/>
              <w:caps w:val="0"/>
              <w:noProof/>
              <w:kern w:val="0"/>
              <w:sz w:val="22"/>
              <w:szCs w:val="22"/>
            </w:rPr>
          </w:pPr>
          <w:hyperlink w:anchor="_Toc121727318" w:history="1">
            <w:r w:rsidR="00650EDD" w:rsidRPr="00641D5A">
              <w:rPr>
                <w:rStyle w:val="Hypertextovodkaz"/>
                <w:rFonts w:ascii="Segoe UI" w:hAnsi="Segoe UI" w:cs="Arial"/>
                <w:noProof/>
              </w:rPr>
              <w:t>B.3 Připojení na technickou infrastrukturu</w:t>
            </w:r>
            <w:r w:rsidR="00650EDD">
              <w:rPr>
                <w:noProof/>
                <w:webHidden/>
              </w:rPr>
              <w:tab/>
            </w:r>
            <w:r w:rsidR="00650EDD">
              <w:rPr>
                <w:noProof/>
                <w:webHidden/>
              </w:rPr>
              <w:fldChar w:fldCharType="begin"/>
            </w:r>
            <w:r w:rsidR="00650EDD">
              <w:rPr>
                <w:noProof/>
                <w:webHidden/>
              </w:rPr>
              <w:instrText xml:space="preserve"> PAGEREF _Toc121727318 \h </w:instrText>
            </w:r>
            <w:r w:rsidR="00650EDD">
              <w:rPr>
                <w:noProof/>
                <w:webHidden/>
              </w:rPr>
            </w:r>
            <w:r w:rsidR="00650EDD">
              <w:rPr>
                <w:noProof/>
                <w:webHidden/>
              </w:rPr>
              <w:fldChar w:fldCharType="separate"/>
            </w:r>
            <w:r w:rsidR="00D661E3">
              <w:rPr>
                <w:noProof/>
                <w:webHidden/>
              </w:rPr>
              <w:t>7</w:t>
            </w:r>
            <w:r w:rsidR="00650EDD">
              <w:rPr>
                <w:noProof/>
                <w:webHidden/>
              </w:rPr>
              <w:fldChar w:fldCharType="end"/>
            </w:r>
          </w:hyperlink>
        </w:p>
        <w:p w14:paraId="4DA6D653" w14:textId="38B32AD2" w:rsidR="00650EDD" w:rsidRDefault="00000000">
          <w:pPr>
            <w:pStyle w:val="Obsah1"/>
            <w:tabs>
              <w:tab w:val="right" w:leader="dot" w:pos="9063"/>
            </w:tabs>
            <w:rPr>
              <w:rFonts w:eastAsiaTheme="minorEastAsia" w:cstheme="minorBidi"/>
              <w:b w:val="0"/>
              <w:bCs w:val="0"/>
              <w:caps w:val="0"/>
              <w:noProof/>
              <w:kern w:val="0"/>
              <w:sz w:val="22"/>
              <w:szCs w:val="22"/>
            </w:rPr>
          </w:pPr>
          <w:hyperlink w:anchor="_Toc121727319" w:history="1">
            <w:r w:rsidR="00650EDD" w:rsidRPr="00641D5A">
              <w:rPr>
                <w:rStyle w:val="Hypertextovodkaz"/>
                <w:rFonts w:ascii="Segoe UI" w:hAnsi="Segoe UI" w:cs="Arial"/>
                <w:noProof/>
              </w:rPr>
              <w:t>B.4 Úpravy terénu a řešení vegetace po odstranění stavby</w:t>
            </w:r>
            <w:r w:rsidR="00650EDD">
              <w:rPr>
                <w:noProof/>
                <w:webHidden/>
              </w:rPr>
              <w:tab/>
            </w:r>
            <w:r w:rsidR="00650EDD">
              <w:rPr>
                <w:noProof/>
                <w:webHidden/>
              </w:rPr>
              <w:fldChar w:fldCharType="begin"/>
            </w:r>
            <w:r w:rsidR="00650EDD">
              <w:rPr>
                <w:noProof/>
                <w:webHidden/>
              </w:rPr>
              <w:instrText xml:space="preserve"> PAGEREF _Toc121727319 \h </w:instrText>
            </w:r>
            <w:r w:rsidR="00650EDD">
              <w:rPr>
                <w:noProof/>
                <w:webHidden/>
              </w:rPr>
            </w:r>
            <w:r w:rsidR="00650EDD">
              <w:rPr>
                <w:noProof/>
                <w:webHidden/>
              </w:rPr>
              <w:fldChar w:fldCharType="separate"/>
            </w:r>
            <w:r w:rsidR="00D661E3">
              <w:rPr>
                <w:noProof/>
                <w:webHidden/>
              </w:rPr>
              <w:t>8</w:t>
            </w:r>
            <w:r w:rsidR="00650EDD">
              <w:rPr>
                <w:noProof/>
                <w:webHidden/>
              </w:rPr>
              <w:fldChar w:fldCharType="end"/>
            </w:r>
          </w:hyperlink>
        </w:p>
        <w:p w14:paraId="14790CCA" w14:textId="2DB536CB" w:rsidR="00650EDD" w:rsidRDefault="00000000">
          <w:pPr>
            <w:pStyle w:val="Obsah1"/>
            <w:tabs>
              <w:tab w:val="right" w:leader="dot" w:pos="9063"/>
            </w:tabs>
            <w:rPr>
              <w:rFonts w:eastAsiaTheme="minorEastAsia" w:cstheme="minorBidi"/>
              <w:b w:val="0"/>
              <w:bCs w:val="0"/>
              <w:caps w:val="0"/>
              <w:noProof/>
              <w:kern w:val="0"/>
              <w:sz w:val="22"/>
              <w:szCs w:val="22"/>
            </w:rPr>
          </w:pPr>
          <w:hyperlink w:anchor="_Toc121727320" w:history="1">
            <w:r w:rsidR="00650EDD" w:rsidRPr="00641D5A">
              <w:rPr>
                <w:rStyle w:val="Hypertextovodkaz"/>
                <w:rFonts w:ascii="Segoe UI" w:hAnsi="Segoe UI" w:cs="Arial"/>
                <w:noProof/>
              </w:rPr>
              <w:t>B.5 Zásady organizace bouracích prací</w:t>
            </w:r>
            <w:r w:rsidR="00650EDD">
              <w:rPr>
                <w:noProof/>
                <w:webHidden/>
              </w:rPr>
              <w:tab/>
            </w:r>
            <w:r w:rsidR="00650EDD">
              <w:rPr>
                <w:noProof/>
                <w:webHidden/>
              </w:rPr>
              <w:fldChar w:fldCharType="begin"/>
            </w:r>
            <w:r w:rsidR="00650EDD">
              <w:rPr>
                <w:noProof/>
                <w:webHidden/>
              </w:rPr>
              <w:instrText xml:space="preserve"> PAGEREF _Toc121727320 \h </w:instrText>
            </w:r>
            <w:r w:rsidR="00650EDD">
              <w:rPr>
                <w:noProof/>
                <w:webHidden/>
              </w:rPr>
            </w:r>
            <w:r w:rsidR="00650EDD">
              <w:rPr>
                <w:noProof/>
                <w:webHidden/>
              </w:rPr>
              <w:fldChar w:fldCharType="separate"/>
            </w:r>
            <w:r w:rsidR="00D661E3">
              <w:rPr>
                <w:noProof/>
                <w:webHidden/>
              </w:rPr>
              <w:t>8</w:t>
            </w:r>
            <w:r w:rsidR="00650EDD">
              <w:rPr>
                <w:noProof/>
                <w:webHidden/>
              </w:rPr>
              <w:fldChar w:fldCharType="end"/>
            </w:r>
          </w:hyperlink>
        </w:p>
        <w:p w14:paraId="6A91620C" w14:textId="02EC64AC" w:rsidR="003025F9" w:rsidRDefault="003025F9">
          <w:r>
            <w:rPr>
              <w:b/>
              <w:bCs/>
            </w:rPr>
            <w:fldChar w:fldCharType="end"/>
          </w:r>
        </w:p>
      </w:sdtContent>
    </w:sdt>
    <w:p w14:paraId="533805E4" w14:textId="60609753" w:rsidR="003025F9" w:rsidRDefault="003025F9" w:rsidP="003025F9">
      <w:pPr>
        <w:spacing w:before="360" w:after="240" w:line="240" w:lineRule="auto"/>
        <w:ind w:right="284"/>
        <w:jc w:val="left"/>
        <w:outlineLvl w:val="0"/>
        <w:rPr>
          <w:rFonts w:ascii="Segoe UI" w:hAnsi="Segoe UI" w:cs="Arial"/>
          <w:sz w:val="40"/>
          <w:szCs w:val="28"/>
        </w:rPr>
      </w:pPr>
    </w:p>
    <w:bookmarkEnd w:id="0"/>
    <w:p w14:paraId="749A29B6" w14:textId="77777777" w:rsidR="00740E65" w:rsidRDefault="00740E65" w:rsidP="003025F9">
      <w:pPr>
        <w:spacing w:before="360" w:after="240" w:line="240" w:lineRule="auto"/>
        <w:ind w:right="284"/>
        <w:jc w:val="left"/>
        <w:outlineLvl w:val="0"/>
        <w:rPr>
          <w:rFonts w:ascii="Segoe UI" w:hAnsi="Segoe UI" w:cs="Arial"/>
          <w:sz w:val="40"/>
          <w:szCs w:val="28"/>
        </w:rPr>
      </w:pPr>
    </w:p>
    <w:p w14:paraId="675126D2" w14:textId="77777777" w:rsidR="003025F9" w:rsidRDefault="003025F9" w:rsidP="003025F9">
      <w:pPr>
        <w:spacing w:before="360" w:after="240" w:line="240" w:lineRule="auto"/>
        <w:ind w:right="284"/>
        <w:jc w:val="left"/>
        <w:outlineLvl w:val="0"/>
        <w:rPr>
          <w:rFonts w:ascii="Segoe UI" w:hAnsi="Segoe UI" w:cs="Arial"/>
          <w:sz w:val="40"/>
          <w:szCs w:val="28"/>
        </w:rPr>
      </w:pPr>
    </w:p>
    <w:p w14:paraId="72C884E1" w14:textId="0338F9E1" w:rsidR="003025F9" w:rsidRDefault="003025F9" w:rsidP="003025F9">
      <w:pPr>
        <w:spacing w:before="360" w:after="240" w:line="240" w:lineRule="auto"/>
        <w:ind w:right="284"/>
        <w:jc w:val="left"/>
        <w:outlineLvl w:val="0"/>
        <w:rPr>
          <w:rFonts w:ascii="Segoe UI" w:hAnsi="Segoe UI" w:cs="Arial"/>
          <w:sz w:val="40"/>
          <w:szCs w:val="28"/>
        </w:rPr>
      </w:pPr>
    </w:p>
    <w:p w14:paraId="3BD6DA85" w14:textId="2185C37C" w:rsidR="00650EDD" w:rsidRDefault="00650EDD" w:rsidP="003025F9">
      <w:pPr>
        <w:spacing w:before="360" w:after="240" w:line="240" w:lineRule="auto"/>
        <w:ind w:right="284"/>
        <w:jc w:val="left"/>
        <w:outlineLvl w:val="0"/>
        <w:rPr>
          <w:rFonts w:ascii="Segoe UI" w:hAnsi="Segoe UI" w:cs="Arial"/>
          <w:sz w:val="40"/>
          <w:szCs w:val="28"/>
        </w:rPr>
      </w:pPr>
    </w:p>
    <w:p w14:paraId="23A93CF9" w14:textId="2C25424B" w:rsidR="00650EDD" w:rsidRDefault="00650EDD" w:rsidP="003025F9">
      <w:pPr>
        <w:spacing w:before="360" w:after="240" w:line="240" w:lineRule="auto"/>
        <w:ind w:right="284"/>
        <w:jc w:val="left"/>
        <w:outlineLvl w:val="0"/>
        <w:rPr>
          <w:rFonts w:ascii="Segoe UI" w:hAnsi="Segoe UI" w:cs="Arial"/>
          <w:sz w:val="40"/>
          <w:szCs w:val="28"/>
        </w:rPr>
      </w:pPr>
    </w:p>
    <w:p w14:paraId="2C6CF909" w14:textId="019B0969" w:rsidR="00650EDD" w:rsidRDefault="00650EDD" w:rsidP="003025F9">
      <w:pPr>
        <w:spacing w:before="360" w:after="240" w:line="240" w:lineRule="auto"/>
        <w:ind w:right="284"/>
        <w:jc w:val="left"/>
        <w:outlineLvl w:val="0"/>
        <w:rPr>
          <w:rFonts w:ascii="Segoe UI" w:hAnsi="Segoe UI" w:cs="Arial"/>
          <w:sz w:val="40"/>
          <w:szCs w:val="28"/>
        </w:rPr>
      </w:pPr>
    </w:p>
    <w:p w14:paraId="33C4A1D0" w14:textId="2030BD9F" w:rsidR="00650EDD" w:rsidRDefault="00650EDD" w:rsidP="003025F9">
      <w:pPr>
        <w:spacing w:before="360" w:after="240" w:line="240" w:lineRule="auto"/>
        <w:ind w:right="284"/>
        <w:jc w:val="left"/>
        <w:outlineLvl w:val="0"/>
        <w:rPr>
          <w:rFonts w:ascii="Segoe UI" w:hAnsi="Segoe UI" w:cs="Arial"/>
          <w:sz w:val="40"/>
          <w:szCs w:val="28"/>
        </w:rPr>
      </w:pPr>
    </w:p>
    <w:p w14:paraId="08E73722" w14:textId="2E0674F2" w:rsidR="00650EDD" w:rsidRDefault="00650EDD" w:rsidP="003025F9">
      <w:pPr>
        <w:spacing w:before="360" w:after="240" w:line="240" w:lineRule="auto"/>
        <w:ind w:right="284"/>
        <w:jc w:val="left"/>
        <w:outlineLvl w:val="0"/>
        <w:rPr>
          <w:rFonts w:ascii="Segoe UI" w:hAnsi="Segoe UI" w:cs="Arial"/>
          <w:sz w:val="40"/>
          <w:szCs w:val="28"/>
        </w:rPr>
      </w:pPr>
    </w:p>
    <w:p w14:paraId="48C13C48" w14:textId="31947C83" w:rsidR="00650EDD" w:rsidRDefault="00650EDD" w:rsidP="003025F9">
      <w:pPr>
        <w:spacing w:before="360" w:after="240" w:line="240" w:lineRule="auto"/>
        <w:ind w:right="284"/>
        <w:jc w:val="left"/>
        <w:outlineLvl w:val="0"/>
        <w:rPr>
          <w:rFonts w:ascii="Segoe UI" w:hAnsi="Segoe UI" w:cs="Arial"/>
          <w:sz w:val="40"/>
          <w:szCs w:val="28"/>
        </w:rPr>
      </w:pPr>
    </w:p>
    <w:p w14:paraId="287978D2" w14:textId="77777777" w:rsidR="00650EDD" w:rsidRDefault="00650EDD" w:rsidP="003025F9">
      <w:pPr>
        <w:spacing w:before="360" w:after="240" w:line="240" w:lineRule="auto"/>
        <w:ind w:right="284"/>
        <w:jc w:val="left"/>
        <w:outlineLvl w:val="0"/>
        <w:rPr>
          <w:rFonts w:ascii="Segoe UI" w:hAnsi="Segoe UI" w:cs="Arial"/>
          <w:sz w:val="40"/>
          <w:szCs w:val="28"/>
        </w:rPr>
      </w:pPr>
    </w:p>
    <w:p w14:paraId="3A109F8B" w14:textId="2F4B31F6" w:rsidR="003025F9" w:rsidRPr="00D96272" w:rsidRDefault="003025F9" w:rsidP="003025F9">
      <w:pPr>
        <w:spacing w:before="360" w:after="240" w:line="240" w:lineRule="auto"/>
        <w:ind w:right="284"/>
        <w:jc w:val="left"/>
        <w:outlineLvl w:val="0"/>
        <w:rPr>
          <w:rFonts w:ascii="Segoe UI" w:hAnsi="Segoe UI" w:cs="Arial"/>
          <w:sz w:val="40"/>
          <w:szCs w:val="28"/>
        </w:rPr>
      </w:pPr>
      <w:bookmarkStart w:id="2" w:name="_Toc121727316"/>
      <w:bookmarkStart w:id="3" w:name="_Hlk121727672"/>
      <w:r w:rsidRPr="00D96272">
        <w:rPr>
          <w:rFonts w:ascii="Segoe UI" w:hAnsi="Segoe UI" w:cs="Arial"/>
          <w:sz w:val="40"/>
          <w:szCs w:val="28"/>
        </w:rPr>
        <w:t>B.1 Popis území stavby</w:t>
      </w:r>
      <w:bookmarkEnd w:id="1"/>
      <w:bookmarkEnd w:id="2"/>
    </w:p>
    <w:p w14:paraId="2AC5595C" w14:textId="6048ECA9" w:rsidR="003025F9" w:rsidRPr="00D96272" w:rsidRDefault="00D271CA">
      <w:pPr>
        <w:keepNext/>
        <w:keepLines/>
        <w:numPr>
          <w:ilvl w:val="0"/>
          <w:numId w:val="3"/>
        </w:numPr>
        <w:spacing w:before="240" w:after="120" w:line="240" w:lineRule="auto"/>
        <w:outlineLvl w:val="8"/>
        <w:rPr>
          <w:rFonts w:ascii="Segoe UI" w:eastAsiaTheme="majorEastAsia" w:hAnsi="Segoe UI" w:cstheme="majorBidi"/>
          <w:b/>
          <w:i/>
          <w:iCs/>
          <w:kern w:val="0"/>
          <w:szCs w:val="21"/>
        </w:rPr>
      </w:pPr>
      <w:bookmarkStart w:id="4" w:name="_Toc387005776"/>
      <w:bookmarkStart w:id="5" w:name="_Toc16688631"/>
      <w:bookmarkStart w:id="6" w:name="_Toc53502068"/>
      <w:bookmarkEnd w:id="3"/>
      <w:r>
        <w:rPr>
          <w:rFonts w:ascii="Segoe UI" w:eastAsiaTheme="majorEastAsia" w:hAnsi="Segoe UI" w:cstheme="majorBidi"/>
          <w:b/>
          <w:i/>
          <w:iCs/>
          <w:kern w:val="0"/>
          <w:szCs w:val="21"/>
        </w:rPr>
        <w:t>C</w:t>
      </w:r>
      <w:r w:rsidR="003025F9" w:rsidRPr="00D96272">
        <w:rPr>
          <w:rFonts w:ascii="Segoe UI" w:eastAsiaTheme="majorEastAsia" w:hAnsi="Segoe UI" w:cstheme="majorBidi"/>
          <w:b/>
          <w:i/>
          <w:iCs/>
          <w:kern w:val="0"/>
          <w:szCs w:val="21"/>
        </w:rPr>
        <w:t xml:space="preserve">harakteristika </w:t>
      </w:r>
      <w:proofErr w:type="gramStart"/>
      <w:r w:rsidR="003025F9" w:rsidRPr="00D96272">
        <w:rPr>
          <w:rFonts w:ascii="Segoe UI" w:eastAsiaTheme="majorEastAsia" w:hAnsi="Segoe UI" w:cstheme="majorBidi"/>
          <w:b/>
          <w:i/>
          <w:iCs/>
          <w:kern w:val="0"/>
          <w:szCs w:val="21"/>
        </w:rPr>
        <w:t>území</w:t>
      </w:r>
      <w:proofErr w:type="gramEnd"/>
      <w:r w:rsidR="003025F9" w:rsidRPr="00D96272">
        <w:rPr>
          <w:rFonts w:ascii="Segoe UI" w:eastAsiaTheme="majorEastAsia" w:hAnsi="Segoe UI" w:cstheme="majorBidi"/>
          <w:b/>
          <w:i/>
          <w:iCs/>
          <w:kern w:val="0"/>
          <w:szCs w:val="21"/>
        </w:rPr>
        <w:t xml:space="preserve"> </w:t>
      </w:r>
      <w:r w:rsidR="0070762A">
        <w:rPr>
          <w:rFonts w:ascii="Segoe UI" w:eastAsiaTheme="majorEastAsia" w:hAnsi="Segoe UI" w:cstheme="majorBidi"/>
          <w:b/>
          <w:i/>
          <w:iCs/>
          <w:kern w:val="0"/>
          <w:szCs w:val="21"/>
        </w:rPr>
        <w:t>ve kterém se odstraňovaná stavba nachází a zastavěného stavebního pozemku</w:t>
      </w:r>
      <w:bookmarkStart w:id="7" w:name="_Toc16688632"/>
      <w:bookmarkEnd w:id="4"/>
      <w:bookmarkEnd w:id="5"/>
      <w:bookmarkEnd w:id="6"/>
    </w:p>
    <w:p w14:paraId="135A7666" w14:textId="6B0F743A" w:rsidR="0019197E" w:rsidRDefault="00696CEB" w:rsidP="0019197E">
      <w:pPr>
        <w:spacing w:line="276" w:lineRule="auto"/>
        <w:ind w:firstLine="357"/>
        <w:contextualSpacing/>
        <w:rPr>
          <w:rFonts w:ascii="Segoe UI Light" w:hAnsi="Segoe UI Light" w:cs="Segoe UI Light"/>
          <w:kern w:val="0"/>
        </w:rPr>
      </w:pPr>
      <w:r w:rsidRPr="001B54D1">
        <w:rPr>
          <w:rFonts w:ascii="Segoe UI Light" w:hAnsi="Segoe UI Light" w:cs="Segoe UI Light"/>
          <w:color w:val="000000" w:themeColor="text1"/>
          <w:kern w:val="0"/>
        </w:rPr>
        <w:t>Jedná se o pozemk</w:t>
      </w:r>
      <w:r w:rsidR="0010762D" w:rsidRPr="001B54D1">
        <w:rPr>
          <w:rFonts w:ascii="Segoe UI Light" w:hAnsi="Segoe UI Light" w:cs="Segoe UI Light"/>
          <w:color w:val="000000" w:themeColor="text1"/>
          <w:kern w:val="0"/>
        </w:rPr>
        <w:t>y</w:t>
      </w:r>
      <w:r w:rsidRPr="001B54D1">
        <w:rPr>
          <w:rFonts w:ascii="Segoe UI Light" w:hAnsi="Segoe UI Light" w:cs="Segoe UI Light"/>
          <w:color w:val="000000" w:themeColor="text1"/>
          <w:kern w:val="0"/>
        </w:rPr>
        <w:t xml:space="preserve"> parcelní čísl</w:t>
      </w:r>
      <w:r w:rsidR="00C42B4A" w:rsidRPr="001B54D1">
        <w:rPr>
          <w:rFonts w:ascii="Segoe UI Light" w:hAnsi="Segoe UI Light" w:cs="Segoe UI Light"/>
          <w:color w:val="000000" w:themeColor="text1"/>
          <w:kern w:val="0"/>
        </w:rPr>
        <w:t>o</w:t>
      </w:r>
      <w:r w:rsidRPr="001B54D1">
        <w:rPr>
          <w:rFonts w:ascii="Segoe UI Light" w:hAnsi="Segoe UI Light" w:cs="Segoe UI Light"/>
          <w:color w:val="000000" w:themeColor="text1"/>
          <w:kern w:val="0"/>
        </w:rPr>
        <w:t xml:space="preserve">: </w:t>
      </w:r>
      <w:r w:rsidR="001B54D1" w:rsidRPr="001B54D1">
        <w:rPr>
          <w:rFonts w:ascii="Segoe UI Light" w:hAnsi="Segoe UI Light" w:cs="Segoe UI Light"/>
          <w:color w:val="000000" w:themeColor="text1"/>
          <w:kern w:val="0"/>
        </w:rPr>
        <w:t>st.1011/5 a st. 1065/9 v katastrálním území Kyjov [678431]</w:t>
      </w:r>
      <w:r w:rsidR="001B54D1">
        <w:rPr>
          <w:rFonts w:ascii="Segoe UI Light" w:hAnsi="Segoe UI Light" w:cs="Segoe UI Light"/>
          <w:color w:val="000000" w:themeColor="text1"/>
          <w:kern w:val="0"/>
        </w:rPr>
        <w:t xml:space="preserve"> ve městě Kyjov a pozemek parcelní číslo st. 121 v katastrálním území </w:t>
      </w:r>
      <w:proofErr w:type="spellStart"/>
      <w:r w:rsidR="001B54D1" w:rsidRPr="001B54D1">
        <w:rPr>
          <w:rFonts w:ascii="Segoe UI Light" w:hAnsi="Segoe UI Light" w:cs="Segoe UI Light"/>
          <w:color w:val="000000" w:themeColor="text1"/>
          <w:kern w:val="0"/>
        </w:rPr>
        <w:t>Netčice</w:t>
      </w:r>
      <w:proofErr w:type="spellEnd"/>
      <w:r w:rsidR="001B54D1" w:rsidRPr="001B54D1">
        <w:rPr>
          <w:rFonts w:ascii="Segoe UI Light" w:hAnsi="Segoe UI Light" w:cs="Segoe UI Light"/>
          <w:color w:val="000000" w:themeColor="text1"/>
          <w:kern w:val="0"/>
        </w:rPr>
        <w:t xml:space="preserve"> u Kyjova [678511]</w:t>
      </w:r>
      <w:r w:rsidR="001B54D1">
        <w:rPr>
          <w:rFonts w:ascii="Segoe UI Light" w:hAnsi="Segoe UI Light" w:cs="Segoe UI Light"/>
          <w:color w:val="000000" w:themeColor="text1"/>
          <w:kern w:val="0"/>
        </w:rPr>
        <w:t xml:space="preserve"> ve městě Kyjov. Vlastníkem pozemků </w:t>
      </w:r>
      <w:proofErr w:type="spellStart"/>
      <w:r w:rsidR="0019197E">
        <w:rPr>
          <w:rFonts w:ascii="Segoe UI Light" w:hAnsi="Segoe UI Light" w:cs="Segoe UI Light"/>
          <w:color w:val="000000" w:themeColor="text1"/>
          <w:kern w:val="0"/>
        </w:rPr>
        <w:t>p.č</w:t>
      </w:r>
      <w:proofErr w:type="spellEnd"/>
      <w:r w:rsidR="0019197E">
        <w:rPr>
          <w:rFonts w:ascii="Segoe UI Light" w:hAnsi="Segoe UI Light" w:cs="Segoe UI Light"/>
          <w:color w:val="000000" w:themeColor="text1"/>
          <w:kern w:val="0"/>
        </w:rPr>
        <w:t xml:space="preserve">. st.1011/5 a st.121 je </w:t>
      </w:r>
      <w:r w:rsidR="0019197E">
        <w:rPr>
          <w:rFonts w:ascii="Segoe UI Light" w:hAnsi="Segoe UI Light" w:cs="Segoe UI Light"/>
          <w:kern w:val="0"/>
        </w:rPr>
        <w:t>Jihomoravský kraj, Žerotínovo náměstí 449/3, Veveří, 602 00 Brno, p</w:t>
      </w:r>
      <w:r w:rsidR="0019197E" w:rsidRPr="0005320B">
        <w:rPr>
          <w:rFonts w:ascii="Segoe UI Light" w:hAnsi="Segoe UI Light" w:cs="Segoe UI Light"/>
          <w:kern w:val="0"/>
        </w:rPr>
        <w:t xml:space="preserve">rávo hospodaření se svěřeným majetkem: </w:t>
      </w:r>
      <w:r w:rsidR="0019197E">
        <w:rPr>
          <w:rFonts w:ascii="Segoe UI Light" w:hAnsi="Segoe UI Light" w:cs="Segoe UI Light"/>
          <w:kern w:val="0"/>
        </w:rPr>
        <w:t>Střední škola polytechnická Kyjov, příspěvková organizace, Havlíčkova 1223/17, 697 01 Kyjov. Vlastníkem pozemku st. 1065/9</w:t>
      </w:r>
      <w:r w:rsidR="0019197E" w:rsidRPr="0019197E">
        <w:rPr>
          <w:rFonts w:ascii="Segoe UI Light" w:hAnsi="Segoe UI Light" w:cs="Segoe UI Light"/>
          <w:kern w:val="0"/>
        </w:rPr>
        <w:t xml:space="preserve"> </w:t>
      </w:r>
      <w:r w:rsidR="0019197E">
        <w:rPr>
          <w:rFonts w:ascii="Segoe UI Light" w:hAnsi="Segoe UI Light" w:cs="Segoe UI Light"/>
          <w:kern w:val="0"/>
        </w:rPr>
        <w:t>jsou České dráhy, a.s., nábřeží Ludvíka Svobody 1222/12, Nové Město, 11000 Praha1.</w:t>
      </w:r>
    </w:p>
    <w:p w14:paraId="2B0B0974" w14:textId="1930D19E" w:rsidR="0019197E" w:rsidRDefault="0019197E" w:rsidP="0019197E">
      <w:pPr>
        <w:spacing w:line="276" w:lineRule="auto"/>
        <w:ind w:firstLine="357"/>
        <w:contextualSpacing/>
        <w:rPr>
          <w:rFonts w:ascii="Segoe UI Light" w:hAnsi="Segoe UI Light" w:cs="Segoe UI Light"/>
          <w:kern w:val="0"/>
        </w:rPr>
      </w:pPr>
      <w:r>
        <w:rPr>
          <w:rFonts w:ascii="Segoe UI Light" w:hAnsi="Segoe UI Light" w:cs="Segoe UI Light"/>
          <w:kern w:val="0"/>
        </w:rPr>
        <w:t xml:space="preserve">Na pozemcích </w:t>
      </w:r>
      <w:proofErr w:type="spellStart"/>
      <w:r>
        <w:rPr>
          <w:rFonts w:ascii="Segoe UI Light" w:hAnsi="Segoe UI Light" w:cs="Segoe UI Light"/>
          <w:kern w:val="0"/>
        </w:rPr>
        <w:t>p.č</w:t>
      </w:r>
      <w:proofErr w:type="spellEnd"/>
      <w:r>
        <w:rPr>
          <w:rFonts w:ascii="Segoe UI Light" w:hAnsi="Segoe UI Light" w:cs="Segoe UI Light"/>
          <w:kern w:val="0"/>
        </w:rPr>
        <w:t>. st.1011/</w:t>
      </w:r>
      <w:r w:rsidR="00A32D0A">
        <w:rPr>
          <w:rFonts w:ascii="Segoe UI Light" w:hAnsi="Segoe UI Light" w:cs="Segoe UI Light"/>
          <w:kern w:val="0"/>
        </w:rPr>
        <w:t>5</w:t>
      </w:r>
      <w:r>
        <w:rPr>
          <w:rFonts w:ascii="Segoe UI Light" w:hAnsi="Segoe UI Light" w:cs="Segoe UI Light"/>
          <w:kern w:val="0"/>
        </w:rPr>
        <w:t xml:space="preserve"> a 121 se nachází areál Střední odborné školy a Středního odborného učiliště automobilní Kyjov. Pozemky </w:t>
      </w:r>
      <w:r w:rsidR="00FA1152">
        <w:rPr>
          <w:rFonts w:ascii="Segoe UI Light" w:hAnsi="Segoe UI Light" w:cs="Segoe UI Light"/>
          <w:kern w:val="0"/>
        </w:rPr>
        <w:t xml:space="preserve">areálu vyplňují severozápadní cíp vytyčený ulicemi Nádražní a třída Komenského a jsou podél hranic </w:t>
      </w:r>
      <w:r>
        <w:rPr>
          <w:rFonts w:ascii="Segoe UI Light" w:hAnsi="Segoe UI Light" w:cs="Segoe UI Light"/>
          <w:kern w:val="0"/>
        </w:rPr>
        <w:t>částečně zastavěny</w:t>
      </w:r>
      <w:r w:rsidR="00FA1152">
        <w:rPr>
          <w:rFonts w:ascii="Segoe UI Light" w:hAnsi="Segoe UI Light" w:cs="Segoe UI Light"/>
          <w:kern w:val="0"/>
        </w:rPr>
        <w:t xml:space="preserve"> budovami učiliště. Prostor mez budovami je zadlážděn cca z </w:t>
      </w:r>
      <w:proofErr w:type="gramStart"/>
      <w:r w:rsidR="00FA1152">
        <w:rPr>
          <w:rFonts w:ascii="Segoe UI Light" w:hAnsi="Segoe UI Light" w:cs="Segoe UI Light"/>
          <w:kern w:val="0"/>
        </w:rPr>
        <w:t>98%</w:t>
      </w:r>
      <w:proofErr w:type="gramEnd"/>
      <w:r w:rsidR="00FA1152">
        <w:rPr>
          <w:rFonts w:ascii="Segoe UI Light" w:hAnsi="Segoe UI Light" w:cs="Segoe UI Light"/>
          <w:kern w:val="0"/>
        </w:rPr>
        <w:t>.</w:t>
      </w:r>
      <w:r w:rsidR="00DB037E">
        <w:rPr>
          <w:rFonts w:ascii="Segoe UI Light" w:hAnsi="Segoe UI Light" w:cs="Segoe UI Light"/>
          <w:kern w:val="0"/>
        </w:rPr>
        <w:t xml:space="preserve"> </w:t>
      </w:r>
    </w:p>
    <w:p w14:paraId="03F05E84" w14:textId="7B0D9252" w:rsidR="00D271CA" w:rsidRPr="004D2595" w:rsidRDefault="00D271CA" w:rsidP="00696CEB">
      <w:pPr>
        <w:spacing w:line="276" w:lineRule="auto"/>
        <w:ind w:firstLine="357"/>
        <w:contextualSpacing/>
        <w:rPr>
          <w:rFonts w:cs="Arial"/>
          <w:color w:val="FF0000"/>
        </w:rPr>
      </w:pPr>
    </w:p>
    <w:p w14:paraId="1D3FD406" w14:textId="77777777" w:rsidR="00696CEB" w:rsidRDefault="00696CEB" w:rsidP="003D756F">
      <w:pPr>
        <w:spacing w:line="276" w:lineRule="auto"/>
        <w:ind w:firstLine="357"/>
        <w:contextualSpacing/>
        <w:rPr>
          <w:rFonts w:ascii="Segoe UI Light" w:hAnsi="Segoe UI Light" w:cs="Segoe UI Light"/>
          <w:color w:val="FF0000"/>
          <w:kern w:val="0"/>
        </w:rPr>
      </w:pPr>
    </w:p>
    <w:p w14:paraId="4247D174" w14:textId="319C365C" w:rsidR="003025F9" w:rsidRPr="007D3A1F" w:rsidRDefault="00D271CA">
      <w:pPr>
        <w:keepNext/>
        <w:keepLines/>
        <w:numPr>
          <w:ilvl w:val="0"/>
          <w:numId w:val="3"/>
        </w:numPr>
        <w:spacing w:before="240" w:after="120" w:line="240" w:lineRule="auto"/>
        <w:outlineLvl w:val="8"/>
        <w:rPr>
          <w:rFonts w:ascii="Segoe UI" w:eastAsiaTheme="majorEastAsia" w:hAnsi="Segoe UI" w:cstheme="majorBidi"/>
          <w:b/>
          <w:i/>
          <w:iCs/>
          <w:kern w:val="0"/>
          <w:szCs w:val="21"/>
        </w:rPr>
      </w:pPr>
      <w:bookmarkStart w:id="8" w:name="_Toc16688633"/>
      <w:bookmarkStart w:id="9" w:name="_Toc53502070"/>
      <w:bookmarkEnd w:id="7"/>
      <w:r>
        <w:rPr>
          <w:rFonts w:ascii="Segoe UI" w:eastAsiaTheme="majorEastAsia" w:hAnsi="Segoe UI" w:cstheme="majorBidi"/>
          <w:b/>
          <w:i/>
          <w:iCs/>
          <w:kern w:val="0"/>
          <w:szCs w:val="21"/>
        </w:rPr>
        <w:t>S</w:t>
      </w:r>
      <w:r w:rsidR="000748DE">
        <w:rPr>
          <w:rFonts w:ascii="Segoe UI" w:eastAsiaTheme="majorEastAsia" w:hAnsi="Segoe UI" w:cstheme="majorBidi"/>
          <w:b/>
          <w:i/>
          <w:iCs/>
          <w:kern w:val="0"/>
          <w:szCs w:val="21"/>
        </w:rPr>
        <w:t>távající ochranná a bezpečnostní pásma</w:t>
      </w:r>
      <w:bookmarkEnd w:id="8"/>
      <w:bookmarkEnd w:id="9"/>
    </w:p>
    <w:p w14:paraId="4F93431F" w14:textId="27A76C49" w:rsidR="001C4D2D" w:rsidRPr="00F03E64" w:rsidRDefault="00FA1152" w:rsidP="00F03E64">
      <w:pPr>
        <w:spacing w:line="276" w:lineRule="auto"/>
        <w:ind w:firstLine="357"/>
        <w:contextualSpacing/>
        <w:rPr>
          <w:rFonts w:ascii="Segoe UI Light" w:hAnsi="Segoe UI Light" w:cs="Segoe UI Light"/>
          <w:color w:val="000000" w:themeColor="text1"/>
          <w:kern w:val="0"/>
        </w:rPr>
      </w:pPr>
      <w:r w:rsidRPr="00F03E64">
        <w:rPr>
          <w:rFonts w:ascii="Segoe UI Light" w:hAnsi="Segoe UI Light" w:cs="Segoe UI Light"/>
          <w:color w:val="000000" w:themeColor="text1"/>
          <w:kern w:val="0"/>
        </w:rPr>
        <w:t xml:space="preserve">Areál učiliště se </w:t>
      </w:r>
      <w:r w:rsidR="001C4D2D" w:rsidRPr="00F03E64">
        <w:rPr>
          <w:rFonts w:ascii="Segoe UI Light" w:hAnsi="Segoe UI Light" w:cs="Segoe UI Light"/>
          <w:color w:val="000000" w:themeColor="text1"/>
          <w:kern w:val="0"/>
        </w:rPr>
        <w:t>nachází v</w:t>
      </w:r>
      <w:r w:rsidRPr="00F03E64">
        <w:rPr>
          <w:rFonts w:ascii="Segoe UI Light" w:hAnsi="Segoe UI Light" w:cs="Segoe UI Light"/>
          <w:color w:val="000000" w:themeColor="text1"/>
          <w:kern w:val="0"/>
        </w:rPr>
        <w:t xml:space="preserve"> nároží </w:t>
      </w:r>
      <w:r w:rsidR="001C4D2D" w:rsidRPr="00F03E64">
        <w:rPr>
          <w:rFonts w:ascii="Segoe UI Light" w:hAnsi="Segoe UI Light" w:cs="Segoe UI Light"/>
          <w:color w:val="000000" w:themeColor="text1"/>
          <w:kern w:val="0"/>
        </w:rPr>
        <w:t>místní</w:t>
      </w:r>
      <w:r w:rsidRPr="00F03E64">
        <w:rPr>
          <w:rFonts w:ascii="Segoe UI Light" w:hAnsi="Segoe UI Light" w:cs="Segoe UI Light"/>
          <w:color w:val="000000" w:themeColor="text1"/>
          <w:kern w:val="0"/>
        </w:rPr>
        <w:t>ch</w:t>
      </w:r>
      <w:r w:rsidR="001C4D2D" w:rsidRPr="00F03E64">
        <w:rPr>
          <w:rFonts w:ascii="Segoe UI Light" w:hAnsi="Segoe UI Light" w:cs="Segoe UI Light"/>
          <w:color w:val="000000" w:themeColor="text1"/>
          <w:kern w:val="0"/>
        </w:rPr>
        <w:t xml:space="preserve"> komunikac</w:t>
      </w:r>
      <w:r w:rsidRPr="00F03E64">
        <w:rPr>
          <w:rFonts w:ascii="Segoe UI Light" w:hAnsi="Segoe UI Light" w:cs="Segoe UI Light"/>
          <w:color w:val="000000" w:themeColor="text1"/>
          <w:kern w:val="0"/>
        </w:rPr>
        <w:t>í</w:t>
      </w:r>
      <w:r w:rsidR="001C4D2D" w:rsidRPr="00F03E64">
        <w:rPr>
          <w:rFonts w:ascii="Segoe UI Light" w:hAnsi="Segoe UI Light" w:cs="Segoe UI Light"/>
          <w:color w:val="000000" w:themeColor="text1"/>
          <w:kern w:val="0"/>
        </w:rPr>
        <w:t xml:space="preserve"> v ulici </w:t>
      </w:r>
      <w:r w:rsidRPr="00F03E64">
        <w:rPr>
          <w:rFonts w:ascii="Segoe UI Light" w:hAnsi="Segoe UI Light" w:cs="Segoe UI Light"/>
          <w:color w:val="000000" w:themeColor="text1"/>
          <w:kern w:val="0"/>
        </w:rPr>
        <w:t xml:space="preserve">Nádražní a třída </w:t>
      </w:r>
      <w:r w:rsidR="00DB037E" w:rsidRPr="00F03E64">
        <w:rPr>
          <w:rFonts w:ascii="Segoe UI Light" w:hAnsi="Segoe UI Light" w:cs="Segoe UI Light"/>
          <w:color w:val="000000" w:themeColor="text1"/>
          <w:kern w:val="0"/>
        </w:rPr>
        <w:t>K</w:t>
      </w:r>
      <w:r w:rsidRPr="00F03E64">
        <w:rPr>
          <w:rFonts w:ascii="Segoe UI Light" w:hAnsi="Segoe UI Light" w:cs="Segoe UI Light"/>
          <w:color w:val="000000" w:themeColor="text1"/>
          <w:kern w:val="0"/>
        </w:rPr>
        <w:t xml:space="preserve">omenského. </w:t>
      </w:r>
      <w:r w:rsidR="001C4D2D" w:rsidRPr="00F03E64">
        <w:rPr>
          <w:rFonts w:ascii="Segoe UI Light" w:hAnsi="Segoe UI Light" w:cs="Segoe UI Light"/>
          <w:color w:val="000000" w:themeColor="text1"/>
          <w:kern w:val="0"/>
        </w:rPr>
        <w:t xml:space="preserve"> </w:t>
      </w:r>
    </w:p>
    <w:p w14:paraId="4F643E14" w14:textId="1DC5EEF1" w:rsidR="00A66D88" w:rsidRPr="00F03E64" w:rsidRDefault="002360ED" w:rsidP="00F03E64">
      <w:pPr>
        <w:spacing w:line="276" w:lineRule="auto"/>
        <w:ind w:firstLine="357"/>
        <w:contextualSpacing/>
        <w:rPr>
          <w:rFonts w:ascii="Segoe UI Light" w:hAnsi="Segoe UI Light" w:cs="Segoe UI Light"/>
          <w:color w:val="000000" w:themeColor="text1"/>
          <w:kern w:val="0"/>
        </w:rPr>
      </w:pPr>
      <w:r w:rsidRPr="00F03E64">
        <w:rPr>
          <w:rFonts w:ascii="Segoe UI Light" w:hAnsi="Segoe UI Light" w:cs="Segoe UI Light"/>
          <w:color w:val="000000" w:themeColor="text1"/>
          <w:kern w:val="0"/>
        </w:rPr>
        <w:t>V dotčeném území se nachází:</w:t>
      </w:r>
    </w:p>
    <w:p w14:paraId="4B6643DF" w14:textId="6F59112F" w:rsidR="002360ED" w:rsidRPr="00F03E64" w:rsidRDefault="002360ED" w:rsidP="000D5631">
      <w:pPr>
        <w:pStyle w:val="Odstavecseseznamem"/>
        <w:numPr>
          <w:ilvl w:val="0"/>
          <w:numId w:val="9"/>
        </w:numPr>
        <w:spacing w:line="276" w:lineRule="auto"/>
        <w:rPr>
          <w:rFonts w:ascii="Segoe UI Light" w:hAnsi="Segoe UI Light" w:cs="Segoe UI Light"/>
          <w:color w:val="000000" w:themeColor="text1"/>
        </w:rPr>
      </w:pPr>
      <w:r w:rsidRPr="00F03E64">
        <w:rPr>
          <w:rFonts w:ascii="Segoe UI Light" w:hAnsi="Segoe UI Light" w:cs="Segoe UI Light"/>
          <w:color w:val="000000" w:themeColor="text1"/>
        </w:rPr>
        <w:t>K</w:t>
      </w:r>
      <w:r w:rsidR="00A66D88" w:rsidRPr="00F03E64">
        <w:rPr>
          <w:rFonts w:ascii="Segoe UI Light" w:hAnsi="Segoe UI Light" w:cs="Segoe UI Light"/>
          <w:color w:val="000000" w:themeColor="text1"/>
        </w:rPr>
        <w:t xml:space="preserve">abelové vedení společnosti </w:t>
      </w:r>
      <w:proofErr w:type="spellStart"/>
      <w:r w:rsidR="00A66D88" w:rsidRPr="00F03E64">
        <w:rPr>
          <w:rFonts w:ascii="Segoe UI Light" w:hAnsi="Segoe UI Light" w:cs="Segoe UI Light"/>
          <w:color w:val="000000" w:themeColor="text1"/>
        </w:rPr>
        <w:t>cetin</w:t>
      </w:r>
      <w:proofErr w:type="spellEnd"/>
      <w:r w:rsidR="00A66D88" w:rsidRPr="00F03E64">
        <w:rPr>
          <w:rFonts w:ascii="Segoe UI Light" w:hAnsi="Segoe UI Light" w:cs="Segoe UI Light"/>
          <w:color w:val="000000" w:themeColor="text1"/>
        </w:rPr>
        <w:t xml:space="preserve">. </w:t>
      </w:r>
    </w:p>
    <w:p w14:paraId="2681C8BF" w14:textId="1F49B076" w:rsidR="00DB037E" w:rsidRPr="00F03E64" w:rsidRDefault="00DB037E" w:rsidP="000D5631">
      <w:pPr>
        <w:pStyle w:val="Odstavecseseznamem"/>
        <w:numPr>
          <w:ilvl w:val="0"/>
          <w:numId w:val="9"/>
        </w:numPr>
        <w:spacing w:line="276" w:lineRule="auto"/>
        <w:rPr>
          <w:rFonts w:ascii="Segoe UI Light" w:hAnsi="Segoe UI Light" w:cs="Segoe UI Light"/>
          <w:color w:val="000000" w:themeColor="text1"/>
        </w:rPr>
      </w:pPr>
      <w:r w:rsidRPr="00F03E64">
        <w:rPr>
          <w:rFonts w:ascii="Segoe UI Light" w:hAnsi="Segoe UI Light" w:cs="Segoe UI Light"/>
          <w:color w:val="000000" w:themeColor="text1"/>
        </w:rPr>
        <w:t xml:space="preserve">Kabelové vedení </w:t>
      </w:r>
      <w:proofErr w:type="gramStart"/>
      <w:r w:rsidRPr="00F03E64">
        <w:rPr>
          <w:rFonts w:ascii="Segoe UI Light" w:hAnsi="Segoe UI Light" w:cs="Segoe UI Light"/>
          <w:color w:val="000000" w:themeColor="text1"/>
        </w:rPr>
        <w:t>EG.D</w:t>
      </w:r>
      <w:proofErr w:type="gramEnd"/>
      <w:r w:rsidRPr="00F03E64">
        <w:rPr>
          <w:rFonts w:ascii="Segoe UI Light" w:hAnsi="Segoe UI Light" w:cs="Segoe UI Light"/>
          <w:color w:val="000000" w:themeColor="text1"/>
        </w:rPr>
        <w:t xml:space="preserve"> a.s. – elektřina</w:t>
      </w:r>
    </w:p>
    <w:p w14:paraId="1CF00B44" w14:textId="773217B0" w:rsidR="00DB037E" w:rsidRPr="00F03E64" w:rsidRDefault="00DB037E" w:rsidP="00DB037E">
      <w:pPr>
        <w:pStyle w:val="Odstavecseseznamem"/>
        <w:numPr>
          <w:ilvl w:val="0"/>
          <w:numId w:val="9"/>
        </w:numPr>
        <w:spacing w:line="276" w:lineRule="auto"/>
        <w:rPr>
          <w:rFonts w:ascii="Segoe UI Light" w:hAnsi="Segoe UI Light" w:cs="Segoe UI Light"/>
          <w:color w:val="000000" w:themeColor="text1"/>
        </w:rPr>
      </w:pPr>
      <w:r w:rsidRPr="00F03E64">
        <w:rPr>
          <w:rFonts w:ascii="Segoe UI Light" w:hAnsi="Segoe UI Light" w:cs="Segoe UI Light"/>
          <w:color w:val="000000" w:themeColor="text1"/>
        </w:rPr>
        <w:t>Pod chodníkem se nachází středotlaké plynovodní vedení.</w:t>
      </w:r>
    </w:p>
    <w:p w14:paraId="72CCCC4D" w14:textId="597A9868" w:rsidR="00DB037E" w:rsidRPr="00F03E64" w:rsidRDefault="00DB037E" w:rsidP="000D5631">
      <w:pPr>
        <w:pStyle w:val="Odstavecseseznamem"/>
        <w:numPr>
          <w:ilvl w:val="0"/>
          <w:numId w:val="9"/>
        </w:numPr>
        <w:spacing w:line="276" w:lineRule="auto"/>
        <w:rPr>
          <w:rFonts w:ascii="Segoe UI Light" w:hAnsi="Segoe UI Light" w:cs="Segoe UI Light"/>
          <w:color w:val="000000" w:themeColor="text1"/>
        </w:rPr>
      </w:pPr>
      <w:r w:rsidRPr="00F03E64">
        <w:rPr>
          <w:rFonts w:ascii="Segoe UI Light" w:hAnsi="Segoe UI Light" w:cs="Segoe UI Light"/>
          <w:color w:val="000000" w:themeColor="text1"/>
        </w:rPr>
        <w:t>Kabelov</w:t>
      </w:r>
      <w:r w:rsidR="00F03E64" w:rsidRPr="00F03E64">
        <w:rPr>
          <w:rFonts w:ascii="Segoe UI Light" w:hAnsi="Segoe UI Light" w:cs="Segoe UI Light"/>
          <w:color w:val="000000" w:themeColor="text1"/>
        </w:rPr>
        <w:t>ý rozvod společnosti Nej.cz</w:t>
      </w:r>
    </w:p>
    <w:p w14:paraId="0CBD56CD" w14:textId="7842EDE6" w:rsidR="00F03E64" w:rsidRPr="00F03E64" w:rsidRDefault="00F03E64" w:rsidP="00F03E64">
      <w:pPr>
        <w:pStyle w:val="Odstavecseseznamem"/>
        <w:numPr>
          <w:ilvl w:val="0"/>
          <w:numId w:val="9"/>
        </w:numPr>
        <w:spacing w:line="276" w:lineRule="auto"/>
        <w:rPr>
          <w:rFonts w:ascii="Segoe UI Light" w:hAnsi="Segoe UI Light" w:cs="Segoe UI Light"/>
          <w:color w:val="000000" w:themeColor="text1"/>
        </w:rPr>
      </w:pPr>
      <w:r w:rsidRPr="00F03E64">
        <w:rPr>
          <w:rFonts w:ascii="Segoe UI Light" w:hAnsi="Segoe UI Light" w:cs="Segoe UI Light"/>
          <w:color w:val="000000" w:themeColor="text1"/>
        </w:rPr>
        <w:t>Vodovodní a kanalizační vedení v majetku společnosti Vodovody a kanalizace Hodonín</w:t>
      </w:r>
    </w:p>
    <w:p w14:paraId="000D5948" w14:textId="1197016F" w:rsidR="00F03E64" w:rsidRPr="00F03E64" w:rsidRDefault="00F03E64" w:rsidP="00F03E64">
      <w:pPr>
        <w:pStyle w:val="Odstavecseseznamem"/>
        <w:numPr>
          <w:ilvl w:val="0"/>
          <w:numId w:val="9"/>
        </w:numPr>
        <w:spacing w:line="276" w:lineRule="auto"/>
        <w:rPr>
          <w:rFonts w:ascii="Segoe UI Light" w:hAnsi="Segoe UI Light" w:cs="Segoe UI Light"/>
          <w:color w:val="000000" w:themeColor="text1"/>
        </w:rPr>
      </w:pPr>
      <w:r w:rsidRPr="00F03E64">
        <w:rPr>
          <w:rFonts w:ascii="Segoe UI Light" w:hAnsi="Segoe UI Light" w:cs="Segoe UI Light"/>
          <w:color w:val="000000" w:themeColor="text1"/>
        </w:rPr>
        <w:t>Železniční trať TÚ 2302 – Brno – Vlárský průsmyk</w:t>
      </w:r>
    </w:p>
    <w:p w14:paraId="12CCBC04" w14:textId="7027BA4F" w:rsidR="00683C83" w:rsidRPr="00F03E64" w:rsidRDefault="00F03E64" w:rsidP="00F03E64">
      <w:pPr>
        <w:spacing w:line="276" w:lineRule="auto"/>
        <w:ind w:firstLine="357"/>
        <w:contextualSpacing/>
        <w:rPr>
          <w:rFonts w:ascii="Segoe UI Light" w:hAnsi="Segoe UI Light" w:cs="Segoe UI Light"/>
          <w:kern w:val="0"/>
        </w:rPr>
      </w:pPr>
      <w:r w:rsidRPr="00F03E64">
        <w:rPr>
          <w:rFonts w:ascii="Segoe UI Light" w:hAnsi="Segoe UI Light" w:cs="Segoe UI Light"/>
          <w:kern w:val="0"/>
        </w:rPr>
        <w:t>Odstraňované stavby se nacházejí podél západní hranice areálu. Orientované směrem k železniční trati a</w:t>
      </w:r>
      <w:bookmarkStart w:id="10" w:name="_Hlk133323776"/>
      <w:r w:rsidRPr="00F03E64">
        <w:rPr>
          <w:rFonts w:ascii="Segoe UI Light" w:hAnsi="Segoe UI Light" w:cs="Segoe UI Light"/>
          <w:kern w:val="0"/>
        </w:rPr>
        <w:t xml:space="preserve"> nachází se </w:t>
      </w:r>
      <w:r w:rsidR="00683C83" w:rsidRPr="00F03E64">
        <w:rPr>
          <w:rFonts w:ascii="Segoe UI Light" w:hAnsi="Segoe UI Light" w:cs="Segoe UI Light"/>
          <w:kern w:val="0"/>
        </w:rPr>
        <w:t xml:space="preserve">v ochranném pásmu dráhy železniční trati TÚ 2302 – Brno – Vlárský průsmyk, </w:t>
      </w:r>
      <w:proofErr w:type="spellStart"/>
      <w:r w:rsidR="00683C83" w:rsidRPr="00F03E64">
        <w:rPr>
          <w:rFonts w:ascii="Segoe UI Light" w:hAnsi="Segoe UI Light" w:cs="Segoe UI Light"/>
          <w:kern w:val="0"/>
        </w:rPr>
        <w:t>žkm</w:t>
      </w:r>
      <w:proofErr w:type="spellEnd"/>
      <w:r w:rsidR="00683C83" w:rsidRPr="00F03E64">
        <w:rPr>
          <w:rFonts w:ascii="Segoe UI Light" w:hAnsi="Segoe UI Light" w:cs="Segoe UI Light"/>
          <w:kern w:val="0"/>
        </w:rPr>
        <w:t xml:space="preserve"> 62,330 – 62,500</w:t>
      </w:r>
      <w:bookmarkEnd w:id="10"/>
      <w:r w:rsidR="00DB037E" w:rsidRPr="00F03E64">
        <w:rPr>
          <w:rFonts w:ascii="Segoe UI Light" w:hAnsi="Segoe UI Light" w:cs="Segoe UI Light"/>
          <w:kern w:val="0"/>
        </w:rPr>
        <w:t xml:space="preserve">. Nejbližší roh bourané budovy </w:t>
      </w:r>
      <w:proofErr w:type="spellStart"/>
      <w:r w:rsidR="00DB037E" w:rsidRPr="00F03E64">
        <w:rPr>
          <w:rFonts w:ascii="Segoe UI Light" w:hAnsi="Segoe UI Light" w:cs="Segoe UI Light"/>
          <w:kern w:val="0"/>
        </w:rPr>
        <w:t>elektrodílen</w:t>
      </w:r>
      <w:proofErr w:type="spellEnd"/>
      <w:r w:rsidR="00DB037E" w:rsidRPr="00F03E64">
        <w:rPr>
          <w:rFonts w:ascii="Segoe UI Light" w:hAnsi="Segoe UI Light" w:cs="Segoe UI Light"/>
          <w:kern w:val="0"/>
        </w:rPr>
        <w:t xml:space="preserve"> se nachází ve </w:t>
      </w:r>
      <w:proofErr w:type="spellStart"/>
      <w:r w:rsidR="00DB037E" w:rsidRPr="00F03E64">
        <w:rPr>
          <w:rFonts w:ascii="Segoe UI Light" w:hAnsi="Segoe UI Light" w:cs="Segoe UI Light"/>
          <w:kern w:val="0"/>
        </w:rPr>
        <w:t>vzdálenosi</w:t>
      </w:r>
      <w:proofErr w:type="spellEnd"/>
      <w:r w:rsidR="00DB037E" w:rsidRPr="00F03E64">
        <w:rPr>
          <w:rFonts w:ascii="Segoe UI Light" w:hAnsi="Segoe UI Light" w:cs="Segoe UI Light"/>
          <w:kern w:val="0"/>
        </w:rPr>
        <w:t xml:space="preserve"> cca </w:t>
      </w:r>
      <w:proofErr w:type="gramStart"/>
      <w:r w:rsidR="00DB037E" w:rsidRPr="00F03E64">
        <w:rPr>
          <w:rFonts w:ascii="Segoe UI Light" w:hAnsi="Segoe UI Light" w:cs="Segoe UI Light"/>
          <w:kern w:val="0"/>
        </w:rPr>
        <w:t>4m</w:t>
      </w:r>
      <w:proofErr w:type="gramEnd"/>
      <w:r w:rsidR="00DB037E" w:rsidRPr="00F03E64">
        <w:rPr>
          <w:rFonts w:ascii="Segoe UI Light" w:hAnsi="Segoe UI Light" w:cs="Segoe UI Light"/>
          <w:kern w:val="0"/>
        </w:rPr>
        <w:t xml:space="preserve"> od osy krajní koleje. </w:t>
      </w:r>
    </w:p>
    <w:p w14:paraId="22D8BB37" w14:textId="59B7CD58" w:rsidR="00A66D88" w:rsidRPr="00F03E64" w:rsidRDefault="00A66D88" w:rsidP="00F03E64">
      <w:pPr>
        <w:spacing w:line="276" w:lineRule="auto"/>
        <w:ind w:firstLine="357"/>
        <w:contextualSpacing/>
        <w:rPr>
          <w:rFonts w:ascii="Segoe UI Light" w:hAnsi="Segoe UI Light" w:cs="Segoe UI Light"/>
          <w:kern w:val="0"/>
        </w:rPr>
      </w:pPr>
      <w:r w:rsidRPr="00F03E64">
        <w:rPr>
          <w:rFonts w:ascii="Segoe UI Light" w:hAnsi="Segoe UI Light" w:cs="Segoe UI Light"/>
          <w:kern w:val="0"/>
        </w:rPr>
        <w:t xml:space="preserve">Před započetím bouracích prací je nutné provést vytyčení tras všech známých inženýrských sítí. V průběhu provádění bouracích prací je nutno postupovat opatrně i s ohledem na skutečnost, že v území se mohou nacházet neevidované nebo nezjištěné </w:t>
      </w:r>
      <w:r w:rsidR="002360ED" w:rsidRPr="00F03E64">
        <w:rPr>
          <w:rFonts w:ascii="Segoe UI Light" w:hAnsi="Segoe UI Light" w:cs="Segoe UI Light"/>
          <w:kern w:val="0"/>
        </w:rPr>
        <w:t>rozvody a přípojky v majetku jiných subjektů</w:t>
      </w:r>
      <w:r w:rsidRPr="00F03E64">
        <w:rPr>
          <w:rFonts w:ascii="Segoe UI Light" w:hAnsi="Segoe UI Light" w:cs="Segoe UI Light"/>
          <w:kern w:val="0"/>
        </w:rPr>
        <w:t xml:space="preserve">. </w:t>
      </w:r>
    </w:p>
    <w:p w14:paraId="7E50E80A" w14:textId="0B969E1A" w:rsidR="000748DE" w:rsidRPr="00FB366C" w:rsidRDefault="001749D6">
      <w:pPr>
        <w:keepNext/>
        <w:keepLines/>
        <w:numPr>
          <w:ilvl w:val="0"/>
          <w:numId w:val="3"/>
        </w:numPr>
        <w:spacing w:before="240" w:after="120" w:line="240" w:lineRule="auto"/>
        <w:outlineLvl w:val="8"/>
        <w:rPr>
          <w:rFonts w:ascii="Segoe UI" w:eastAsiaTheme="majorEastAsia" w:hAnsi="Segoe UI" w:cstheme="majorBidi"/>
          <w:b/>
          <w:i/>
          <w:iCs/>
          <w:kern w:val="0"/>
          <w:szCs w:val="21"/>
        </w:rPr>
      </w:pPr>
      <w:r>
        <w:rPr>
          <w:rFonts w:ascii="Segoe UI" w:eastAsiaTheme="majorEastAsia" w:hAnsi="Segoe UI" w:cstheme="majorBidi"/>
          <w:b/>
          <w:i/>
          <w:iCs/>
          <w:kern w:val="0"/>
          <w:szCs w:val="21"/>
        </w:rPr>
        <w:t>O</w:t>
      </w:r>
      <w:r w:rsidR="000748DE" w:rsidRPr="00FB366C">
        <w:rPr>
          <w:rFonts w:ascii="Segoe UI" w:eastAsiaTheme="majorEastAsia" w:hAnsi="Segoe UI" w:cstheme="majorBidi"/>
          <w:b/>
          <w:i/>
          <w:iCs/>
          <w:kern w:val="0"/>
          <w:szCs w:val="21"/>
        </w:rPr>
        <w:t>chrana území podle jiných právních předpisů</w:t>
      </w:r>
    </w:p>
    <w:p w14:paraId="00E2BFD2" w14:textId="77777777" w:rsidR="000748DE" w:rsidRPr="00F03E64" w:rsidRDefault="000748DE" w:rsidP="00F03E64">
      <w:pPr>
        <w:spacing w:line="276" w:lineRule="auto"/>
        <w:ind w:firstLine="357"/>
        <w:contextualSpacing/>
        <w:rPr>
          <w:rFonts w:ascii="Segoe UI Light" w:hAnsi="Segoe UI Light" w:cs="Segoe UI Light"/>
          <w:kern w:val="0"/>
        </w:rPr>
      </w:pPr>
      <w:r w:rsidRPr="00F03E64">
        <w:rPr>
          <w:rFonts w:ascii="Segoe UI Light" w:hAnsi="Segoe UI Light" w:cs="Segoe UI Light"/>
          <w:kern w:val="0"/>
        </w:rPr>
        <w:t>Území není chráněno podle jiných právních předpisů</w:t>
      </w:r>
    </w:p>
    <w:p w14:paraId="0FC36094" w14:textId="43A7E3DA" w:rsidR="000748DE" w:rsidRPr="0077034A" w:rsidRDefault="000748DE">
      <w:pPr>
        <w:keepNext/>
        <w:keepLines/>
        <w:numPr>
          <w:ilvl w:val="0"/>
          <w:numId w:val="3"/>
        </w:numPr>
        <w:spacing w:before="240" w:after="120" w:line="240" w:lineRule="auto"/>
        <w:outlineLvl w:val="8"/>
        <w:rPr>
          <w:rFonts w:ascii="Segoe UI" w:eastAsiaTheme="majorEastAsia" w:hAnsi="Segoe UI" w:cstheme="majorBidi"/>
          <w:b/>
          <w:i/>
          <w:iCs/>
          <w:kern w:val="0"/>
          <w:szCs w:val="21"/>
        </w:rPr>
      </w:pPr>
      <w:bookmarkStart w:id="11" w:name="_Toc387005779"/>
      <w:bookmarkStart w:id="12" w:name="_Toc16688638"/>
      <w:bookmarkStart w:id="13" w:name="_Toc53502075"/>
      <w:r w:rsidRPr="0077034A">
        <w:rPr>
          <w:rFonts w:ascii="Segoe UI" w:eastAsiaTheme="majorEastAsia" w:hAnsi="Segoe UI" w:cstheme="majorBidi"/>
          <w:b/>
          <w:i/>
          <w:iCs/>
          <w:kern w:val="0"/>
          <w:szCs w:val="21"/>
        </w:rPr>
        <w:t>poloha vzhledem k záplavovému území, poddolovanému území apod.</w:t>
      </w:r>
      <w:bookmarkEnd w:id="11"/>
      <w:bookmarkEnd w:id="12"/>
      <w:bookmarkEnd w:id="13"/>
    </w:p>
    <w:p w14:paraId="555CC8E2" w14:textId="1CB56528" w:rsidR="000748DE" w:rsidRDefault="001C4D2D" w:rsidP="000748DE">
      <w:pPr>
        <w:spacing w:line="276" w:lineRule="auto"/>
        <w:rPr>
          <w:rFonts w:ascii="Segoe UI Light" w:hAnsi="Segoe UI Light" w:cs="Segoe UI Light"/>
          <w:color w:val="000000" w:themeColor="text1"/>
          <w:kern w:val="0"/>
        </w:rPr>
      </w:pPr>
      <w:r>
        <w:rPr>
          <w:rFonts w:ascii="Segoe UI Light" w:hAnsi="Segoe UI Light" w:cs="Segoe UI Light"/>
          <w:color w:val="000000" w:themeColor="text1"/>
          <w:kern w:val="0"/>
        </w:rPr>
        <w:t>Stavba</w:t>
      </w:r>
      <w:r w:rsidR="000748DE" w:rsidRPr="006A145D">
        <w:rPr>
          <w:rFonts w:ascii="Segoe UI Light" w:hAnsi="Segoe UI Light" w:cs="Segoe UI Light"/>
          <w:color w:val="000000" w:themeColor="text1"/>
          <w:kern w:val="0"/>
        </w:rPr>
        <w:t xml:space="preserve"> se nenachází v záplavovém ani poddolovaném území. </w:t>
      </w:r>
    </w:p>
    <w:p w14:paraId="4CD771D3" w14:textId="031BE9C1" w:rsidR="00F03E64" w:rsidRPr="006A145D" w:rsidRDefault="00F03E64" w:rsidP="000748DE">
      <w:pPr>
        <w:spacing w:line="276" w:lineRule="auto"/>
        <w:rPr>
          <w:rFonts w:ascii="Segoe UI Light" w:hAnsi="Segoe UI Light" w:cs="Segoe UI Light"/>
          <w:color w:val="000000" w:themeColor="text1"/>
          <w:kern w:val="0"/>
        </w:rPr>
      </w:pPr>
      <w:r w:rsidRPr="00DB4468">
        <w:rPr>
          <w:rFonts w:ascii="Segoe UI Light" w:hAnsi="Segoe UI Light" w:cs="Segoe UI Light"/>
          <w:noProof/>
          <w:color w:val="FF0000"/>
          <w:kern w:val="0"/>
        </w:rPr>
        <w:lastRenderedPageBreak/>
        <w:drawing>
          <wp:inline distT="0" distB="0" distL="0" distR="0" wp14:anchorId="60E33514" wp14:editId="0778214E">
            <wp:extent cx="3334215" cy="1514686"/>
            <wp:effectExtent l="0" t="0" r="0" b="9525"/>
            <wp:docPr id="135638880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6388801" name=""/>
                    <pic:cNvPicPr/>
                  </pic:nvPicPr>
                  <pic:blipFill>
                    <a:blip r:embed="rId8"/>
                    <a:stretch>
                      <a:fillRect/>
                    </a:stretch>
                  </pic:blipFill>
                  <pic:spPr>
                    <a:xfrm>
                      <a:off x="0" y="0"/>
                      <a:ext cx="3334215" cy="1514686"/>
                    </a:xfrm>
                    <a:prstGeom prst="rect">
                      <a:avLst/>
                    </a:prstGeom>
                  </pic:spPr>
                </pic:pic>
              </a:graphicData>
            </a:graphic>
          </wp:inline>
        </w:drawing>
      </w:r>
    </w:p>
    <w:p w14:paraId="265BA35C" w14:textId="6C461B02" w:rsidR="00E15438" w:rsidRPr="00DC1F06" w:rsidRDefault="00E15438">
      <w:pPr>
        <w:keepNext/>
        <w:keepLines/>
        <w:numPr>
          <w:ilvl w:val="0"/>
          <w:numId w:val="3"/>
        </w:numPr>
        <w:spacing w:before="240" w:after="120" w:line="240" w:lineRule="auto"/>
        <w:outlineLvl w:val="8"/>
        <w:rPr>
          <w:rFonts w:ascii="Segoe UI" w:eastAsiaTheme="majorEastAsia" w:hAnsi="Segoe UI" w:cstheme="majorBidi"/>
          <w:b/>
          <w:i/>
          <w:iCs/>
          <w:kern w:val="0"/>
          <w:szCs w:val="21"/>
        </w:rPr>
      </w:pPr>
      <w:r w:rsidRPr="00DC1F06">
        <w:rPr>
          <w:rFonts w:ascii="Segoe UI" w:eastAsiaTheme="majorEastAsia" w:hAnsi="Segoe UI" w:cstheme="majorBidi"/>
          <w:b/>
          <w:i/>
          <w:iCs/>
          <w:kern w:val="0"/>
          <w:szCs w:val="21"/>
        </w:rPr>
        <w:t xml:space="preserve">vliv </w:t>
      </w:r>
      <w:r>
        <w:rPr>
          <w:rFonts w:ascii="Segoe UI" w:eastAsiaTheme="majorEastAsia" w:hAnsi="Segoe UI" w:cstheme="majorBidi"/>
          <w:b/>
          <w:i/>
          <w:iCs/>
          <w:kern w:val="0"/>
          <w:szCs w:val="21"/>
        </w:rPr>
        <w:t xml:space="preserve">odstraněné stavby </w:t>
      </w:r>
      <w:r w:rsidRPr="00DC1F06">
        <w:rPr>
          <w:rFonts w:ascii="Segoe UI" w:eastAsiaTheme="majorEastAsia" w:hAnsi="Segoe UI" w:cstheme="majorBidi"/>
          <w:b/>
          <w:i/>
          <w:iCs/>
          <w:kern w:val="0"/>
          <w:szCs w:val="21"/>
        </w:rPr>
        <w:t xml:space="preserve">na okolní stavby a pozemky, ochrana okolí, vliv </w:t>
      </w:r>
      <w:r>
        <w:rPr>
          <w:rFonts w:ascii="Segoe UI" w:eastAsiaTheme="majorEastAsia" w:hAnsi="Segoe UI" w:cstheme="majorBidi"/>
          <w:b/>
          <w:i/>
          <w:iCs/>
          <w:kern w:val="0"/>
          <w:szCs w:val="21"/>
        </w:rPr>
        <w:t xml:space="preserve">odstraněné </w:t>
      </w:r>
      <w:proofErr w:type="gramStart"/>
      <w:r>
        <w:rPr>
          <w:rFonts w:ascii="Segoe UI" w:eastAsiaTheme="majorEastAsia" w:hAnsi="Segoe UI" w:cstheme="majorBidi"/>
          <w:b/>
          <w:i/>
          <w:iCs/>
          <w:kern w:val="0"/>
          <w:szCs w:val="21"/>
        </w:rPr>
        <w:t xml:space="preserve">stavby  </w:t>
      </w:r>
      <w:r w:rsidRPr="00DC1F06">
        <w:rPr>
          <w:rFonts w:ascii="Segoe UI" w:eastAsiaTheme="majorEastAsia" w:hAnsi="Segoe UI" w:cstheme="majorBidi"/>
          <w:b/>
          <w:i/>
          <w:iCs/>
          <w:kern w:val="0"/>
          <w:szCs w:val="21"/>
        </w:rPr>
        <w:t>na</w:t>
      </w:r>
      <w:proofErr w:type="gramEnd"/>
      <w:r w:rsidRPr="00DC1F06">
        <w:rPr>
          <w:rFonts w:ascii="Segoe UI" w:eastAsiaTheme="majorEastAsia" w:hAnsi="Segoe UI" w:cstheme="majorBidi"/>
          <w:b/>
          <w:i/>
          <w:iCs/>
          <w:kern w:val="0"/>
          <w:szCs w:val="21"/>
        </w:rPr>
        <w:t xml:space="preserve"> odtokové poměry v území,</w:t>
      </w:r>
      <w:r>
        <w:rPr>
          <w:rFonts w:ascii="Segoe UI" w:eastAsiaTheme="majorEastAsia" w:hAnsi="Segoe UI" w:cstheme="majorBidi"/>
          <w:b/>
          <w:i/>
          <w:iCs/>
          <w:kern w:val="0"/>
          <w:szCs w:val="21"/>
        </w:rPr>
        <w:t xml:space="preserve"> vliv odstraněné </w:t>
      </w:r>
      <w:r w:rsidR="001C4D2D">
        <w:rPr>
          <w:rFonts w:ascii="Segoe UI" w:eastAsiaTheme="majorEastAsia" w:hAnsi="Segoe UI" w:cstheme="majorBidi"/>
          <w:b/>
          <w:i/>
          <w:iCs/>
          <w:kern w:val="0"/>
          <w:szCs w:val="21"/>
        </w:rPr>
        <w:t xml:space="preserve"> </w:t>
      </w:r>
      <w:r>
        <w:rPr>
          <w:rFonts w:ascii="Segoe UI" w:eastAsiaTheme="majorEastAsia" w:hAnsi="Segoe UI" w:cstheme="majorBidi"/>
          <w:b/>
          <w:i/>
          <w:iCs/>
          <w:kern w:val="0"/>
          <w:szCs w:val="21"/>
        </w:rPr>
        <w:t>stavby na požární bezpečnost okolních stave</w:t>
      </w:r>
      <w:r w:rsidR="004B4E48">
        <w:rPr>
          <w:rFonts w:ascii="Segoe UI" w:eastAsiaTheme="majorEastAsia" w:hAnsi="Segoe UI" w:cstheme="majorBidi"/>
          <w:b/>
          <w:i/>
          <w:iCs/>
          <w:kern w:val="0"/>
          <w:szCs w:val="21"/>
        </w:rPr>
        <w:t>b</w:t>
      </w:r>
      <w:r>
        <w:rPr>
          <w:rFonts w:ascii="Segoe UI" w:eastAsiaTheme="majorEastAsia" w:hAnsi="Segoe UI" w:cstheme="majorBidi"/>
          <w:b/>
          <w:i/>
          <w:iCs/>
          <w:kern w:val="0"/>
          <w:szCs w:val="21"/>
        </w:rPr>
        <w:t xml:space="preserve"> a pozemků</w:t>
      </w:r>
    </w:p>
    <w:p w14:paraId="2A4B6042" w14:textId="413ABB74" w:rsidR="00576F3A" w:rsidRDefault="00576F3A" w:rsidP="00576F3A">
      <w:pPr>
        <w:spacing w:line="276" w:lineRule="auto"/>
        <w:rPr>
          <w:rFonts w:ascii="Segoe UI Light" w:hAnsi="Segoe UI Light" w:cs="Segoe UI Light"/>
          <w:color w:val="000000" w:themeColor="text1"/>
          <w:kern w:val="0"/>
        </w:rPr>
      </w:pPr>
      <w:r>
        <w:rPr>
          <w:rFonts w:ascii="Segoe UI Light" w:hAnsi="Segoe UI Light" w:cs="Segoe UI Light"/>
          <w:color w:val="000000" w:themeColor="text1"/>
          <w:kern w:val="0"/>
        </w:rPr>
        <w:t xml:space="preserve">Budova SO.107.01 elektro-dílna je ve tvaru písmene L.  </w:t>
      </w:r>
      <w:r>
        <w:rPr>
          <w:rFonts w:ascii="Segoe UI Light" w:hAnsi="Segoe UI Light" w:cs="Segoe UI Light"/>
          <w:color w:val="000000" w:themeColor="text1"/>
        </w:rPr>
        <w:t>Kratší část budovy je</w:t>
      </w:r>
      <w:r w:rsidR="00006605">
        <w:rPr>
          <w:rFonts w:ascii="Segoe UI Light" w:hAnsi="Segoe UI Light" w:cs="Segoe UI Light"/>
          <w:color w:val="000000" w:themeColor="text1"/>
        </w:rPr>
        <w:t xml:space="preserve"> částečně </w:t>
      </w:r>
      <w:r>
        <w:rPr>
          <w:rFonts w:ascii="Segoe UI Light" w:hAnsi="Segoe UI Light" w:cs="Segoe UI Light"/>
          <w:color w:val="000000" w:themeColor="text1"/>
        </w:rPr>
        <w:t xml:space="preserve">postavena na pozemku </w:t>
      </w:r>
      <w:proofErr w:type="spellStart"/>
      <w:r>
        <w:rPr>
          <w:rFonts w:ascii="Segoe UI Light" w:hAnsi="Segoe UI Light" w:cs="Segoe UI Light"/>
          <w:color w:val="000000" w:themeColor="text1"/>
        </w:rPr>
        <w:t>p.č</w:t>
      </w:r>
      <w:proofErr w:type="spellEnd"/>
      <w:r>
        <w:rPr>
          <w:rFonts w:ascii="Segoe UI Light" w:hAnsi="Segoe UI Light" w:cs="Segoe UI Light"/>
          <w:color w:val="000000" w:themeColor="text1"/>
        </w:rPr>
        <w:t xml:space="preserve">. </w:t>
      </w:r>
      <w:r w:rsidR="00DC5AD2">
        <w:rPr>
          <w:rFonts w:ascii="Segoe UI Light" w:hAnsi="Segoe UI Light" w:cs="Segoe UI Light"/>
          <w:color w:val="000000" w:themeColor="text1"/>
        </w:rPr>
        <w:t xml:space="preserve">st. </w:t>
      </w:r>
      <w:r>
        <w:rPr>
          <w:rFonts w:ascii="Segoe UI Light" w:hAnsi="Segoe UI Light" w:cs="Segoe UI Light"/>
          <w:color w:val="000000" w:themeColor="text1"/>
        </w:rPr>
        <w:t xml:space="preserve">1065/9 ve vlastnictví </w:t>
      </w:r>
      <w:r w:rsidRPr="00A77B71">
        <w:rPr>
          <w:rFonts w:ascii="Segoe UI Light" w:hAnsi="Segoe UI Light" w:cs="Segoe UI Light"/>
          <w:color w:val="000000" w:themeColor="text1"/>
        </w:rPr>
        <w:t>Česk</w:t>
      </w:r>
      <w:r>
        <w:rPr>
          <w:rFonts w:ascii="Segoe UI Light" w:hAnsi="Segoe UI Light" w:cs="Segoe UI Light"/>
          <w:color w:val="000000" w:themeColor="text1"/>
        </w:rPr>
        <w:t xml:space="preserve">ých </w:t>
      </w:r>
      <w:r w:rsidRPr="00A77B71">
        <w:rPr>
          <w:rFonts w:ascii="Segoe UI Light" w:hAnsi="Segoe UI Light" w:cs="Segoe UI Light"/>
          <w:color w:val="000000" w:themeColor="text1"/>
        </w:rPr>
        <w:t>dr</w:t>
      </w:r>
      <w:r>
        <w:rPr>
          <w:rFonts w:ascii="Segoe UI Light" w:hAnsi="Segoe UI Light" w:cs="Segoe UI Light"/>
          <w:color w:val="000000" w:themeColor="text1"/>
        </w:rPr>
        <w:t>a</w:t>
      </w:r>
      <w:r w:rsidRPr="00A77B71">
        <w:rPr>
          <w:rFonts w:ascii="Segoe UI Light" w:hAnsi="Segoe UI Light" w:cs="Segoe UI Light"/>
          <w:color w:val="000000" w:themeColor="text1"/>
        </w:rPr>
        <w:t xml:space="preserve">h </w:t>
      </w:r>
      <w:proofErr w:type="gramStart"/>
      <w:r w:rsidRPr="00A77B71">
        <w:rPr>
          <w:rFonts w:ascii="Segoe UI Light" w:hAnsi="Segoe UI Light" w:cs="Segoe UI Light"/>
          <w:color w:val="000000" w:themeColor="text1"/>
        </w:rPr>
        <w:t>a.s.</w:t>
      </w:r>
      <w:r w:rsidR="00006605">
        <w:rPr>
          <w:rFonts w:ascii="Segoe UI Light" w:hAnsi="Segoe UI Light" w:cs="Segoe UI Light"/>
          <w:color w:val="000000" w:themeColor="text1"/>
        </w:rPr>
        <w:t>.</w:t>
      </w:r>
      <w:proofErr w:type="gramEnd"/>
      <w:r>
        <w:rPr>
          <w:rFonts w:ascii="Segoe UI Light" w:hAnsi="Segoe UI Light" w:cs="Segoe UI Light"/>
          <w:color w:val="000000" w:themeColor="text1"/>
        </w:rPr>
        <w:t xml:space="preserve"> Tato část budovy je v současnosti bez využití, je přístupná z areálu učiliště. Ze strany Českých drah je objekt nepřístupný.</w:t>
      </w:r>
      <w:r w:rsidR="00006605">
        <w:rPr>
          <w:rFonts w:ascii="Segoe UI Light" w:hAnsi="Segoe UI Light" w:cs="Segoe UI Light"/>
          <w:color w:val="000000" w:themeColor="text1"/>
        </w:rPr>
        <w:t xml:space="preserve"> Po zbourání objektu, bude v místě zbourané stavby na rozprostřena ornice a pozemek bude zatravněn a předán vlastníkovi Českým drahám.   </w:t>
      </w:r>
    </w:p>
    <w:p w14:paraId="0D0A8879" w14:textId="35B4B7CE" w:rsidR="00576F3A" w:rsidRPr="00F03E64" w:rsidRDefault="00576F3A" w:rsidP="00576F3A">
      <w:pPr>
        <w:spacing w:line="276" w:lineRule="auto"/>
        <w:rPr>
          <w:rFonts w:ascii="Segoe UI Light" w:hAnsi="Segoe UI Light" w:cs="Segoe UI Light"/>
          <w:color w:val="000000" w:themeColor="text1"/>
          <w:kern w:val="0"/>
        </w:rPr>
      </w:pPr>
      <w:r>
        <w:rPr>
          <w:rFonts w:ascii="Segoe UI Light" w:hAnsi="Segoe UI Light" w:cs="Segoe UI Light"/>
          <w:color w:val="000000" w:themeColor="text1"/>
          <w:kern w:val="0"/>
        </w:rPr>
        <w:t xml:space="preserve">Zbývající bourané budovy jsou </w:t>
      </w:r>
      <w:r w:rsidR="00E15438" w:rsidRPr="00F03E64">
        <w:rPr>
          <w:rFonts w:ascii="Segoe UI Light" w:hAnsi="Segoe UI Light" w:cs="Segoe UI Light"/>
          <w:color w:val="000000" w:themeColor="text1"/>
          <w:kern w:val="0"/>
        </w:rPr>
        <w:t xml:space="preserve">samostatně stojící jednopodlažní </w:t>
      </w:r>
      <w:r w:rsidR="00F03E64">
        <w:rPr>
          <w:rFonts w:ascii="Segoe UI Light" w:hAnsi="Segoe UI Light" w:cs="Segoe UI Light"/>
          <w:color w:val="000000" w:themeColor="text1"/>
          <w:kern w:val="0"/>
        </w:rPr>
        <w:t xml:space="preserve">různě umístěné podél hranice pozemků. Přístup do většiny budov je z areálu učiliště, zděná budova vrátnice a dřevěná kůlna </w:t>
      </w:r>
      <w:r w:rsidR="00EE7389">
        <w:rPr>
          <w:rFonts w:ascii="Segoe UI Light" w:hAnsi="Segoe UI Light" w:cs="Segoe UI Light"/>
          <w:color w:val="000000" w:themeColor="text1"/>
          <w:kern w:val="0"/>
        </w:rPr>
        <w:t>jsou mimo oplocený areál učiliště na pozemcích ve vlastnictví investora.</w:t>
      </w:r>
      <w:r>
        <w:rPr>
          <w:rFonts w:ascii="Segoe UI Light" w:hAnsi="Segoe UI Light" w:cs="Segoe UI Light"/>
          <w:color w:val="000000" w:themeColor="text1"/>
          <w:kern w:val="0"/>
        </w:rPr>
        <w:t xml:space="preserve"> </w:t>
      </w:r>
    </w:p>
    <w:p w14:paraId="42D7C74C" w14:textId="248BEE2A" w:rsidR="00E15438" w:rsidRPr="00EE7389" w:rsidRDefault="00E15438" w:rsidP="00E15438">
      <w:pPr>
        <w:spacing w:line="276" w:lineRule="auto"/>
        <w:rPr>
          <w:rFonts w:ascii="Segoe UI Light" w:hAnsi="Segoe UI Light" w:cs="Segoe UI Light"/>
          <w:color w:val="000000" w:themeColor="text1"/>
          <w:kern w:val="0"/>
        </w:rPr>
      </w:pPr>
      <w:r w:rsidRPr="00EE7389">
        <w:rPr>
          <w:rFonts w:ascii="Segoe UI Light" w:hAnsi="Segoe UI Light" w:cs="Segoe UI Light"/>
          <w:color w:val="000000" w:themeColor="text1"/>
          <w:kern w:val="0"/>
        </w:rPr>
        <w:t>V bezprostředním okolí budovy se nenachází jiné stavby Odstranění stavby nemá vliv na okolní budovy.</w:t>
      </w:r>
    </w:p>
    <w:p w14:paraId="44BCF7F4" w14:textId="7A5CC43E" w:rsidR="00CC6B8A" w:rsidRPr="00EE7389" w:rsidRDefault="00E15438" w:rsidP="00E15438">
      <w:pPr>
        <w:spacing w:line="276" w:lineRule="auto"/>
        <w:rPr>
          <w:rFonts w:ascii="Segoe UI Light" w:hAnsi="Segoe UI Light" w:cs="Segoe UI Light"/>
          <w:color w:val="000000" w:themeColor="text1"/>
          <w:kern w:val="0"/>
        </w:rPr>
      </w:pPr>
      <w:r w:rsidRPr="00EE7389">
        <w:rPr>
          <w:rFonts w:ascii="Segoe UI Light" w:hAnsi="Segoe UI Light" w:cs="Segoe UI Light"/>
          <w:color w:val="000000" w:themeColor="text1"/>
          <w:kern w:val="0"/>
        </w:rPr>
        <w:t xml:space="preserve">Po </w:t>
      </w:r>
      <w:bookmarkStart w:id="14" w:name="_Hlk120102757"/>
      <w:r w:rsidRPr="00EE7389">
        <w:rPr>
          <w:rFonts w:ascii="Segoe UI Light" w:hAnsi="Segoe UI Light" w:cs="Segoe UI Light"/>
          <w:color w:val="000000" w:themeColor="text1"/>
          <w:kern w:val="0"/>
        </w:rPr>
        <w:t xml:space="preserve">odstranění </w:t>
      </w:r>
      <w:bookmarkEnd w:id="14"/>
      <w:r w:rsidRPr="00EE7389">
        <w:rPr>
          <w:rFonts w:ascii="Segoe UI Light" w:hAnsi="Segoe UI Light" w:cs="Segoe UI Light"/>
          <w:color w:val="000000" w:themeColor="text1"/>
          <w:kern w:val="0"/>
        </w:rPr>
        <w:t>stavby budou dešťové vody vsakovány volně do terénu. Po demontáži stav</w:t>
      </w:r>
      <w:r w:rsidR="00EE7389" w:rsidRPr="00EE7389">
        <w:rPr>
          <w:rFonts w:ascii="Segoe UI Light" w:hAnsi="Segoe UI Light" w:cs="Segoe UI Light"/>
          <w:color w:val="000000" w:themeColor="text1"/>
          <w:kern w:val="0"/>
        </w:rPr>
        <w:t>e</w:t>
      </w:r>
      <w:r w:rsidRPr="00EE7389">
        <w:rPr>
          <w:rFonts w:ascii="Segoe UI Light" w:hAnsi="Segoe UI Light" w:cs="Segoe UI Light"/>
          <w:color w:val="000000" w:themeColor="text1"/>
          <w:kern w:val="0"/>
        </w:rPr>
        <w:t>b bude pozemek využit pro novostavbu objektu „</w:t>
      </w:r>
      <w:r w:rsidR="00EE7389" w:rsidRPr="00EE7389">
        <w:rPr>
          <w:rFonts w:ascii="Segoe UI Light" w:hAnsi="Segoe UI Light" w:cs="Segoe UI Light"/>
          <w:color w:val="000000" w:themeColor="text1"/>
          <w:kern w:val="0"/>
        </w:rPr>
        <w:t>autoservisu, který bude součástí Učiliště</w:t>
      </w:r>
      <w:r w:rsidRPr="00EE7389">
        <w:rPr>
          <w:rFonts w:ascii="Segoe UI Light" w:hAnsi="Segoe UI Light" w:cs="Segoe UI Light"/>
          <w:color w:val="000000" w:themeColor="text1"/>
          <w:kern w:val="0"/>
        </w:rPr>
        <w:t>.</w:t>
      </w:r>
      <w:r w:rsidR="00CC6B8A" w:rsidRPr="00EE7389">
        <w:rPr>
          <w:rFonts w:ascii="Segoe UI Light" w:hAnsi="Segoe UI Light" w:cs="Segoe UI Light"/>
          <w:color w:val="000000" w:themeColor="text1"/>
          <w:kern w:val="0"/>
        </w:rPr>
        <w:t xml:space="preserve"> Novostavba je předmětem </w:t>
      </w:r>
      <w:r w:rsidR="00EE7389">
        <w:rPr>
          <w:rFonts w:ascii="Segoe UI Light" w:hAnsi="Segoe UI Light" w:cs="Segoe UI Light"/>
          <w:color w:val="000000" w:themeColor="text1"/>
          <w:kern w:val="0"/>
        </w:rPr>
        <w:t xml:space="preserve">navazující </w:t>
      </w:r>
      <w:r w:rsidR="00CC6B8A" w:rsidRPr="00EE7389">
        <w:rPr>
          <w:rFonts w:ascii="Segoe UI Light" w:hAnsi="Segoe UI Light" w:cs="Segoe UI Light"/>
          <w:color w:val="000000" w:themeColor="text1"/>
          <w:kern w:val="0"/>
        </w:rPr>
        <w:t>samostatné projektové dokumentace.</w:t>
      </w:r>
    </w:p>
    <w:p w14:paraId="3AFA9F6F" w14:textId="4D6B689A" w:rsidR="00E15438" w:rsidRPr="00EE7389" w:rsidRDefault="00CC6B8A" w:rsidP="00E15438">
      <w:pPr>
        <w:spacing w:line="276" w:lineRule="auto"/>
        <w:rPr>
          <w:rFonts w:ascii="Segoe UI Light" w:hAnsi="Segoe UI Light" w:cs="Segoe UI Light"/>
          <w:color w:val="000000" w:themeColor="text1"/>
          <w:kern w:val="0"/>
        </w:rPr>
      </w:pPr>
      <w:r w:rsidRPr="00EE7389">
        <w:rPr>
          <w:rFonts w:ascii="Segoe UI Light" w:hAnsi="Segoe UI Light" w:cs="Segoe UI Light"/>
          <w:color w:val="000000" w:themeColor="text1"/>
          <w:kern w:val="0"/>
        </w:rPr>
        <w:t>Odstranění stavby nemá vliv na požární bezpečnost okolních staveb a pozemků</w:t>
      </w:r>
      <w:r w:rsidR="00E15438" w:rsidRPr="00EE7389">
        <w:rPr>
          <w:rFonts w:ascii="Segoe UI Light" w:hAnsi="Segoe UI Light" w:cs="Segoe UI Light"/>
          <w:color w:val="000000" w:themeColor="text1"/>
          <w:kern w:val="0"/>
        </w:rPr>
        <w:t xml:space="preserve">    </w:t>
      </w:r>
    </w:p>
    <w:p w14:paraId="7B09A01A" w14:textId="6EDF9678" w:rsidR="00CC6B8A" w:rsidRPr="00DC1F06" w:rsidRDefault="00CC6B8A">
      <w:pPr>
        <w:keepNext/>
        <w:keepLines/>
        <w:numPr>
          <w:ilvl w:val="0"/>
          <w:numId w:val="3"/>
        </w:numPr>
        <w:spacing w:before="240" w:after="120" w:line="240" w:lineRule="auto"/>
        <w:outlineLvl w:val="8"/>
        <w:rPr>
          <w:rFonts w:ascii="Segoe UI" w:eastAsiaTheme="majorEastAsia" w:hAnsi="Segoe UI" w:cstheme="majorBidi"/>
          <w:b/>
          <w:i/>
          <w:iCs/>
          <w:kern w:val="0"/>
          <w:szCs w:val="21"/>
        </w:rPr>
      </w:pPr>
      <w:bookmarkStart w:id="15" w:name="_Hlk120102862"/>
      <w:r>
        <w:rPr>
          <w:rFonts w:ascii="Segoe UI" w:eastAsiaTheme="majorEastAsia" w:hAnsi="Segoe UI" w:cstheme="majorBidi"/>
          <w:b/>
          <w:i/>
          <w:iCs/>
          <w:kern w:val="0"/>
          <w:szCs w:val="21"/>
        </w:rPr>
        <w:t>Zhodnocení kontaminace prostoru stavby látkami škodlivými pro životní prostředí v případě jejich výskytu</w:t>
      </w:r>
    </w:p>
    <w:bookmarkEnd w:id="15"/>
    <w:p w14:paraId="58819AAA" w14:textId="56BEC03A" w:rsidR="000748DE" w:rsidRPr="004D2595" w:rsidRDefault="00CC6B8A" w:rsidP="00CC6B8A">
      <w:pPr>
        <w:spacing w:line="276" w:lineRule="auto"/>
        <w:rPr>
          <w:rFonts w:cs="Arial"/>
          <w:color w:val="000000" w:themeColor="text1"/>
        </w:rPr>
      </w:pPr>
      <w:r w:rsidRPr="004D2595">
        <w:rPr>
          <w:rFonts w:ascii="Segoe UI Light" w:hAnsi="Segoe UI Light" w:cs="Segoe UI Light"/>
          <w:color w:val="000000" w:themeColor="text1"/>
          <w:kern w:val="0"/>
        </w:rPr>
        <w:t>Ve stávající</w:t>
      </w:r>
      <w:r w:rsidR="004D2595" w:rsidRPr="004D2595">
        <w:rPr>
          <w:rFonts w:ascii="Segoe UI Light" w:hAnsi="Segoe UI Light" w:cs="Segoe UI Light"/>
          <w:color w:val="000000" w:themeColor="text1"/>
          <w:kern w:val="0"/>
        </w:rPr>
        <w:t>ch</w:t>
      </w:r>
      <w:r w:rsidRPr="004D2595">
        <w:rPr>
          <w:rFonts w:ascii="Segoe UI Light" w:hAnsi="Segoe UI Light" w:cs="Segoe UI Light"/>
          <w:color w:val="000000" w:themeColor="text1"/>
          <w:kern w:val="0"/>
        </w:rPr>
        <w:t xml:space="preserve"> stavb</w:t>
      </w:r>
      <w:r w:rsidR="004D2595" w:rsidRPr="004D2595">
        <w:rPr>
          <w:rFonts w:ascii="Segoe UI Light" w:hAnsi="Segoe UI Light" w:cs="Segoe UI Light"/>
          <w:color w:val="000000" w:themeColor="text1"/>
          <w:kern w:val="0"/>
        </w:rPr>
        <w:t>ách</w:t>
      </w:r>
      <w:r w:rsidRPr="004D2595">
        <w:rPr>
          <w:rFonts w:ascii="Segoe UI Light" w:hAnsi="Segoe UI Light" w:cs="Segoe UI Light"/>
          <w:color w:val="000000" w:themeColor="text1"/>
          <w:kern w:val="0"/>
        </w:rPr>
        <w:t xml:space="preserve"> se nevyskytují</w:t>
      </w:r>
      <w:r w:rsidR="00EE7389">
        <w:rPr>
          <w:rFonts w:ascii="Segoe UI Light" w:hAnsi="Segoe UI Light" w:cs="Segoe UI Light"/>
          <w:color w:val="000000" w:themeColor="text1"/>
          <w:kern w:val="0"/>
        </w:rPr>
        <w:t xml:space="preserve">, nebyly zdokumentovány a </w:t>
      </w:r>
      <w:r w:rsidRPr="004D2595">
        <w:rPr>
          <w:rFonts w:ascii="Segoe UI Light" w:hAnsi="Segoe UI Light" w:cs="Segoe UI Light"/>
          <w:color w:val="000000" w:themeColor="text1"/>
          <w:kern w:val="0"/>
        </w:rPr>
        <w:t>ani v n</w:t>
      </w:r>
      <w:r w:rsidR="00EE7389">
        <w:rPr>
          <w:rFonts w:ascii="Segoe UI Light" w:hAnsi="Segoe UI Light" w:cs="Segoe UI Light"/>
          <w:color w:val="000000" w:themeColor="text1"/>
          <w:kern w:val="0"/>
        </w:rPr>
        <w:t>ich</w:t>
      </w:r>
      <w:r w:rsidRPr="004D2595">
        <w:rPr>
          <w:rFonts w:ascii="Segoe UI Light" w:hAnsi="Segoe UI Light" w:cs="Segoe UI Light"/>
          <w:color w:val="000000" w:themeColor="text1"/>
          <w:kern w:val="0"/>
        </w:rPr>
        <w:t xml:space="preserve"> nevznikají látky škodlivé pro životní prostředí.</w:t>
      </w:r>
      <w:r w:rsidR="00006605">
        <w:rPr>
          <w:rFonts w:ascii="Segoe UI Light" w:hAnsi="Segoe UI Light" w:cs="Segoe UI Light"/>
          <w:color w:val="000000" w:themeColor="text1"/>
          <w:kern w:val="0"/>
        </w:rPr>
        <w:t xml:space="preserve"> </w:t>
      </w:r>
    </w:p>
    <w:p w14:paraId="1A6E5761" w14:textId="5B87069C" w:rsidR="00CC6B8A" w:rsidRPr="00DC1F06" w:rsidRDefault="004D3F62">
      <w:pPr>
        <w:keepNext/>
        <w:keepLines/>
        <w:numPr>
          <w:ilvl w:val="0"/>
          <w:numId w:val="3"/>
        </w:numPr>
        <w:spacing w:before="240" w:after="120" w:line="240" w:lineRule="auto"/>
        <w:outlineLvl w:val="8"/>
        <w:rPr>
          <w:rFonts w:ascii="Segoe UI" w:eastAsiaTheme="majorEastAsia" w:hAnsi="Segoe UI" w:cstheme="majorBidi"/>
          <w:b/>
          <w:i/>
          <w:iCs/>
          <w:kern w:val="0"/>
          <w:szCs w:val="21"/>
        </w:rPr>
      </w:pPr>
      <w:r>
        <w:rPr>
          <w:rFonts w:ascii="Segoe UI" w:eastAsiaTheme="majorEastAsia" w:hAnsi="Segoe UI" w:cstheme="majorBidi"/>
          <w:b/>
          <w:i/>
          <w:iCs/>
          <w:kern w:val="0"/>
          <w:szCs w:val="21"/>
        </w:rPr>
        <w:t>Požadavky na kácení dřevin</w:t>
      </w:r>
      <w:r w:rsidR="00CC6B8A">
        <w:rPr>
          <w:rFonts w:ascii="Segoe UI" w:eastAsiaTheme="majorEastAsia" w:hAnsi="Segoe UI" w:cstheme="majorBidi"/>
          <w:b/>
          <w:i/>
          <w:iCs/>
          <w:kern w:val="0"/>
          <w:szCs w:val="21"/>
        </w:rPr>
        <w:t>.</w:t>
      </w:r>
    </w:p>
    <w:p w14:paraId="35B52E0E" w14:textId="2CAF35A9" w:rsidR="00EE7389" w:rsidRPr="00EE7389" w:rsidRDefault="00EE7389" w:rsidP="004D3F62">
      <w:pPr>
        <w:spacing w:line="276" w:lineRule="auto"/>
        <w:rPr>
          <w:rFonts w:ascii="Segoe UI Light" w:hAnsi="Segoe UI Light" w:cs="Segoe UI Light"/>
          <w:color w:val="000000" w:themeColor="text1"/>
          <w:kern w:val="0"/>
        </w:rPr>
      </w:pPr>
      <w:r w:rsidRPr="00EE7389">
        <w:rPr>
          <w:rFonts w:ascii="Segoe UI Light" w:hAnsi="Segoe UI Light" w:cs="Segoe UI Light"/>
          <w:color w:val="000000" w:themeColor="text1"/>
          <w:kern w:val="0"/>
        </w:rPr>
        <w:t>Areál je téměř v celé ploše zastavěn nebo zadlážděn. V místě bouraných budov se nevyskytují žádné dřeviny. Nevzniká požadavek na kácení dřevin.</w:t>
      </w:r>
    </w:p>
    <w:p w14:paraId="4136F3F2" w14:textId="1C4BABBD" w:rsidR="00C9115C" w:rsidRPr="00DC1F06" w:rsidRDefault="00C9115C">
      <w:pPr>
        <w:keepNext/>
        <w:keepLines/>
        <w:numPr>
          <w:ilvl w:val="0"/>
          <w:numId w:val="3"/>
        </w:numPr>
        <w:spacing w:before="240" w:after="120" w:line="240" w:lineRule="auto"/>
        <w:outlineLvl w:val="8"/>
        <w:rPr>
          <w:rFonts w:ascii="Segoe UI" w:eastAsiaTheme="majorEastAsia" w:hAnsi="Segoe UI" w:cstheme="majorBidi"/>
          <w:b/>
          <w:i/>
          <w:iCs/>
          <w:kern w:val="0"/>
          <w:szCs w:val="21"/>
        </w:rPr>
      </w:pPr>
      <w:r>
        <w:rPr>
          <w:rFonts w:ascii="Segoe UI" w:eastAsiaTheme="majorEastAsia" w:hAnsi="Segoe UI" w:cstheme="majorBidi"/>
          <w:b/>
          <w:i/>
          <w:iCs/>
          <w:kern w:val="0"/>
          <w:szCs w:val="21"/>
        </w:rPr>
        <w:t>Věcné a časové vazby, podmiňující, vyvolané, související investice.</w:t>
      </w:r>
    </w:p>
    <w:p w14:paraId="2754332C" w14:textId="678226F3" w:rsidR="00C04BF2" w:rsidRPr="00EE7389" w:rsidRDefault="00C9115C" w:rsidP="00C9115C">
      <w:pPr>
        <w:spacing w:line="276" w:lineRule="auto"/>
        <w:rPr>
          <w:rFonts w:ascii="Segoe UI Light" w:hAnsi="Segoe UI Light" w:cs="Segoe UI Light"/>
          <w:color w:val="000000" w:themeColor="text1"/>
          <w:kern w:val="0"/>
        </w:rPr>
      </w:pPr>
      <w:r w:rsidRPr="00EE7389">
        <w:rPr>
          <w:rFonts w:ascii="Segoe UI Light" w:hAnsi="Segoe UI Light" w:cs="Segoe UI Light"/>
          <w:color w:val="000000" w:themeColor="text1"/>
          <w:kern w:val="0"/>
        </w:rPr>
        <w:t xml:space="preserve">Po vybourání stávajících </w:t>
      </w:r>
      <w:r w:rsidR="00EE7389" w:rsidRPr="00EE7389">
        <w:rPr>
          <w:rFonts w:ascii="Segoe UI Light" w:hAnsi="Segoe UI Light" w:cs="Segoe UI Light"/>
          <w:color w:val="000000" w:themeColor="text1"/>
          <w:kern w:val="0"/>
        </w:rPr>
        <w:t>budov</w:t>
      </w:r>
      <w:r w:rsidRPr="00EE7389">
        <w:rPr>
          <w:rFonts w:ascii="Segoe UI Light" w:hAnsi="Segoe UI Light" w:cs="Segoe UI Light"/>
          <w:color w:val="000000" w:themeColor="text1"/>
          <w:kern w:val="0"/>
        </w:rPr>
        <w:t xml:space="preserve"> v uvolněném prostoru investor zamýšlí postavit nový jednopodlažní objekt sloužící pro </w:t>
      </w:r>
      <w:r w:rsidR="00EE7389" w:rsidRPr="00EE7389">
        <w:rPr>
          <w:rFonts w:ascii="Segoe UI Light" w:hAnsi="Segoe UI Light" w:cs="Segoe UI Light"/>
          <w:color w:val="000000" w:themeColor="text1"/>
          <w:kern w:val="0"/>
        </w:rPr>
        <w:t>výukový autoservis</w:t>
      </w:r>
      <w:r w:rsidRPr="00EE7389">
        <w:rPr>
          <w:rFonts w:ascii="Segoe UI Light" w:hAnsi="Segoe UI Light" w:cs="Segoe UI Light"/>
          <w:color w:val="000000" w:themeColor="text1"/>
          <w:kern w:val="0"/>
        </w:rPr>
        <w:t xml:space="preserve">. </w:t>
      </w:r>
      <w:r w:rsidR="00C04BF2" w:rsidRPr="00EE7389">
        <w:rPr>
          <w:rFonts w:ascii="Segoe UI Light" w:hAnsi="Segoe UI Light" w:cs="Segoe UI Light"/>
          <w:color w:val="000000" w:themeColor="text1"/>
          <w:kern w:val="0"/>
        </w:rPr>
        <w:t xml:space="preserve">V současné době je příprava této novostavby </w:t>
      </w:r>
      <w:r w:rsidR="00EE7389" w:rsidRPr="00EE7389">
        <w:rPr>
          <w:rFonts w:ascii="Segoe UI Light" w:hAnsi="Segoe UI Light" w:cs="Segoe UI Light"/>
          <w:color w:val="000000" w:themeColor="text1"/>
          <w:kern w:val="0"/>
        </w:rPr>
        <w:t>v</w:t>
      </w:r>
      <w:r w:rsidR="00C04BF2" w:rsidRPr="00EE7389">
        <w:rPr>
          <w:rFonts w:ascii="Segoe UI Light" w:hAnsi="Segoe UI Light" w:cs="Segoe UI Light"/>
          <w:color w:val="000000" w:themeColor="text1"/>
          <w:kern w:val="0"/>
        </w:rPr>
        <w:t>e fázi vytváření p</w:t>
      </w:r>
      <w:r w:rsidRPr="00EE7389">
        <w:rPr>
          <w:rFonts w:ascii="Segoe UI Light" w:hAnsi="Segoe UI Light" w:cs="Segoe UI Light"/>
          <w:color w:val="000000" w:themeColor="text1"/>
          <w:kern w:val="0"/>
        </w:rPr>
        <w:t>rojektov</w:t>
      </w:r>
      <w:r w:rsidR="00C04BF2" w:rsidRPr="00EE7389">
        <w:rPr>
          <w:rFonts w:ascii="Segoe UI Light" w:hAnsi="Segoe UI Light" w:cs="Segoe UI Light"/>
          <w:color w:val="000000" w:themeColor="text1"/>
          <w:kern w:val="0"/>
        </w:rPr>
        <w:t>é</w:t>
      </w:r>
      <w:r w:rsidRPr="00EE7389">
        <w:rPr>
          <w:rFonts w:ascii="Segoe UI Light" w:hAnsi="Segoe UI Light" w:cs="Segoe UI Light"/>
          <w:color w:val="000000" w:themeColor="text1"/>
          <w:kern w:val="0"/>
        </w:rPr>
        <w:t xml:space="preserve"> dokumentace</w:t>
      </w:r>
      <w:r w:rsidR="00C04BF2" w:rsidRPr="00EE7389">
        <w:rPr>
          <w:rFonts w:ascii="Segoe UI Light" w:hAnsi="Segoe UI Light" w:cs="Segoe UI Light"/>
          <w:color w:val="000000" w:themeColor="text1"/>
          <w:kern w:val="0"/>
        </w:rPr>
        <w:t xml:space="preserve">. </w:t>
      </w:r>
    </w:p>
    <w:p w14:paraId="75196C1F" w14:textId="0A132FE8" w:rsidR="00EE7389" w:rsidRDefault="00C04BF2" w:rsidP="00C9115C">
      <w:pPr>
        <w:spacing w:line="276" w:lineRule="auto"/>
        <w:rPr>
          <w:rFonts w:ascii="Segoe UI Light" w:hAnsi="Segoe UI Light" w:cs="Segoe UI Light"/>
          <w:color w:val="000000" w:themeColor="text1"/>
          <w:kern w:val="0"/>
        </w:rPr>
      </w:pPr>
      <w:r w:rsidRPr="00EE7389">
        <w:rPr>
          <w:rFonts w:ascii="Segoe UI Light" w:hAnsi="Segoe UI Light" w:cs="Segoe UI Light"/>
          <w:color w:val="000000" w:themeColor="text1"/>
          <w:kern w:val="0"/>
        </w:rPr>
        <w:t>Navržené bourací práce nevyvolávají žádné věcné a časové vazby ani související investice. Po vybourání budov</w:t>
      </w:r>
      <w:r w:rsidR="00EE7389">
        <w:rPr>
          <w:rFonts w:ascii="Segoe UI Light" w:hAnsi="Segoe UI Light" w:cs="Segoe UI Light"/>
          <w:color w:val="000000" w:themeColor="text1"/>
          <w:kern w:val="0"/>
        </w:rPr>
        <w:t xml:space="preserve">y </w:t>
      </w:r>
      <w:proofErr w:type="spellStart"/>
      <w:r w:rsidR="00EE7389">
        <w:rPr>
          <w:rFonts w:ascii="Segoe UI Light" w:hAnsi="Segoe UI Light" w:cs="Segoe UI Light"/>
          <w:color w:val="000000" w:themeColor="text1"/>
          <w:kern w:val="0"/>
        </w:rPr>
        <w:t>elektrodílen</w:t>
      </w:r>
      <w:proofErr w:type="spellEnd"/>
      <w:r w:rsidR="00006605">
        <w:rPr>
          <w:rFonts w:ascii="Segoe UI Light" w:hAnsi="Segoe UI Light" w:cs="Segoe UI Light"/>
          <w:color w:val="000000" w:themeColor="text1"/>
          <w:kern w:val="0"/>
        </w:rPr>
        <w:t xml:space="preserve"> </w:t>
      </w:r>
      <w:r w:rsidR="00EE7389">
        <w:rPr>
          <w:rFonts w:ascii="Segoe UI Light" w:hAnsi="Segoe UI Light" w:cs="Segoe UI Light"/>
          <w:color w:val="000000" w:themeColor="text1"/>
          <w:kern w:val="0"/>
        </w:rPr>
        <w:t>bude část západní stěny ponechána</w:t>
      </w:r>
      <w:r w:rsidR="00006605">
        <w:rPr>
          <w:rFonts w:ascii="Segoe UI Light" w:hAnsi="Segoe UI Light" w:cs="Segoe UI Light"/>
          <w:color w:val="000000" w:themeColor="text1"/>
          <w:kern w:val="0"/>
        </w:rPr>
        <w:t xml:space="preserve"> </w:t>
      </w:r>
      <w:r w:rsidR="00EE7389">
        <w:rPr>
          <w:rFonts w:ascii="Segoe UI Light" w:hAnsi="Segoe UI Light" w:cs="Segoe UI Light"/>
          <w:color w:val="000000" w:themeColor="text1"/>
          <w:kern w:val="0"/>
        </w:rPr>
        <w:t xml:space="preserve">a bude vytvářet přirozené oddělení areálu od </w:t>
      </w:r>
      <w:r w:rsidR="00EE7389">
        <w:rPr>
          <w:rFonts w:ascii="Segoe UI Light" w:hAnsi="Segoe UI Light" w:cs="Segoe UI Light"/>
          <w:color w:val="000000" w:themeColor="text1"/>
          <w:kern w:val="0"/>
        </w:rPr>
        <w:lastRenderedPageBreak/>
        <w:t xml:space="preserve">sousedního pozemku </w:t>
      </w:r>
      <w:proofErr w:type="spellStart"/>
      <w:r w:rsidR="00EE7389">
        <w:rPr>
          <w:rFonts w:ascii="Segoe UI Light" w:hAnsi="Segoe UI Light" w:cs="Segoe UI Light"/>
          <w:color w:val="000000" w:themeColor="text1"/>
          <w:kern w:val="0"/>
        </w:rPr>
        <w:t>p.č</w:t>
      </w:r>
      <w:proofErr w:type="spellEnd"/>
      <w:r w:rsidR="00EE7389">
        <w:rPr>
          <w:rFonts w:ascii="Segoe UI Light" w:hAnsi="Segoe UI Light" w:cs="Segoe UI Light"/>
          <w:color w:val="000000" w:themeColor="text1"/>
          <w:kern w:val="0"/>
        </w:rPr>
        <w:t>. 4154.</w:t>
      </w:r>
      <w:r w:rsidR="00006605">
        <w:rPr>
          <w:rFonts w:ascii="Segoe UI Light" w:hAnsi="Segoe UI Light" w:cs="Segoe UI Light"/>
          <w:color w:val="000000" w:themeColor="text1"/>
          <w:kern w:val="0"/>
        </w:rPr>
        <w:t xml:space="preserve"> Kompletní vybourání zbytku zdiva bude provedeno již jako součást výstavby nové haly autoservisu.</w:t>
      </w:r>
    </w:p>
    <w:p w14:paraId="4595CE93" w14:textId="786708F7" w:rsidR="00C04BF2" w:rsidRPr="00DC1F06" w:rsidRDefault="00C04BF2">
      <w:pPr>
        <w:keepNext/>
        <w:keepLines/>
        <w:numPr>
          <w:ilvl w:val="0"/>
          <w:numId w:val="3"/>
        </w:numPr>
        <w:spacing w:before="240" w:after="120" w:line="240" w:lineRule="auto"/>
        <w:outlineLvl w:val="8"/>
        <w:rPr>
          <w:rFonts w:ascii="Segoe UI" w:eastAsiaTheme="majorEastAsia" w:hAnsi="Segoe UI" w:cstheme="majorBidi"/>
          <w:b/>
          <w:i/>
          <w:iCs/>
          <w:kern w:val="0"/>
          <w:szCs w:val="21"/>
        </w:rPr>
      </w:pPr>
      <w:r>
        <w:rPr>
          <w:rFonts w:ascii="Segoe UI" w:eastAsiaTheme="majorEastAsia" w:hAnsi="Segoe UI" w:cstheme="majorBidi"/>
          <w:b/>
          <w:i/>
          <w:iCs/>
          <w:kern w:val="0"/>
          <w:szCs w:val="21"/>
        </w:rPr>
        <w:t>Seznam sousedních pozemků podle katastru nemovitostí nezbytných k provedení bouracích prací.</w:t>
      </w:r>
    </w:p>
    <w:p w14:paraId="1C83FB1A" w14:textId="6600266E" w:rsidR="00C04BF2" w:rsidRPr="000E2962" w:rsidRDefault="000E2962" w:rsidP="000E2962">
      <w:pPr>
        <w:spacing w:line="276" w:lineRule="auto"/>
        <w:rPr>
          <w:rFonts w:ascii="Segoe UI Light" w:hAnsi="Segoe UI Light" w:cs="Segoe UI Light"/>
          <w:kern w:val="0"/>
        </w:rPr>
      </w:pPr>
      <w:r>
        <w:rPr>
          <w:rFonts w:ascii="Segoe UI Light" w:hAnsi="Segoe UI Light" w:cs="Segoe UI Light"/>
          <w:kern w:val="0"/>
        </w:rPr>
        <w:t>Pozemk</w:t>
      </w:r>
      <w:r w:rsidR="004D2595">
        <w:rPr>
          <w:rFonts w:ascii="Segoe UI Light" w:hAnsi="Segoe UI Light" w:cs="Segoe UI Light"/>
          <w:kern w:val="0"/>
        </w:rPr>
        <w:t>y</w:t>
      </w:r>
      <w:r>
        <w:rPr>
          <w:rFonts w:ascii="Segoe UI Light" w:hAnsi="Segoe UI Light" w:cs="Segoe UI Light"/>
          <w:kern w:val="0"/>
        </w:rPr>
        <w:t xml:space="preserve"> pod bouranou budovou</w:t>
      </w:r>
    </w:p>
    <w:tbl>
      <w:tblPr>
        <w:tblStyle w:val="Mkatabulky"/>
        <w:tblW w:w="90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6"/>
        <w:gridCol w:w="826"/>
        <w:gridCol w:w="1187"/>
        <w:gridCol w:w="1273"/>
        <w:gridCol w:w="2772"/>
        <w:gridCol w:w="2029"/>
      </w:tblGrid>
      <w:tr w:rsidR="000E2962" w14:paraId="786492CF" w14:textId="77777777" w:rsidTr="001B54D1">
        <w:tc>
          <w:tcPr>
            <w:tcW w:w="976" w:type="dxa"/>
          </w:tcPr>
          <w:p w14:paraId="0E44E30C" w14:textId="77777777" w:rsidR="000E2962" w:rsidRDefault="000E2962" w:rsidP="00641801">
            <w:r>
              <w:t>Parcelní číslo</w:t>
            </w:r>
          </w:p>
        </w:tc>
        <w:tc>
          <w:tcPr>
            <w:tcW w:w="826" w:type="dxa"/>
          </w:tcPr>
          <w:p w14:paraId="03C70B98" w14:textId="77777777" w:rsidR="000E2962" w:rsidRDefault="000E2962" w:rsidP="00641801">
            <w:r>
              <w:t>Plocha</w:t>
            </w:r>
          </w:p>
          <w:p w14:paraId="06147D98" w14:textId="77777777" w:rsidR="000E2962" w:rsidRDefault="000E2962" w:rsidP="00641801">
            <w:r>
              <w:t xml:space="preserve">m2 </w:t>
            </w:r>
          </w:p>
        </w:tc>
        <w:tc>
          <w:tcPr>
            <w:tcW w:w="1187" w:type="dxa"/>
          </w:tcPr>
          <w:p w14:paraId="5B22EC9C" w14:textId="77777777" w:rsidR="000E2962" w:rsidRDefault="000E2962" w:rsidP="00641801">
            <w:r>
              <w:t>Druh pozemku</w:t>
            </w:r>
          </w:p>
        </w:tc>
        <w:tc>
          <w:tcPr>
            <w:tcW w:w="1273" w:type="dxa"/>
          </w:tcPr>
          <w:p w14:paraId="65DC05F2" w14:textId="77777777" w:rsidR="000E2962" w:rsidRDefault="000E2962" w:rsidP="00641801">
            <w:r>
              <w:t>Způsob využití</w:t>
            </w:r>
          </w:p>
        </w:tc>
        <w:tc>
          <w:tcPr>
            <w:tcW w:w="2772" w:type="dxa"/>
          </w:tcPr>
          <w:p w14:paraId="44DCF69F" w14:textId="77777777" w:rsidR="000E2962" w:rsidRDefault="000E2962" w:rsidP="00641801">
            <w:r>
              <w:t>vlastník</w:t>
            </w:r>
          </w:p>
        </w:tc>
        <w:tc>
          <w:tcPr>
            <w:tcW w:w="2029" w:type="dxa"/>
          </w:tcPr>
          <w:p w14:paraId="6BEE0634" w14:textId="77777777" w:rsidR="000E2962" w:rsidRDefault="000E2962" w:rsidP="00641801">
            <w:r>
              <w:t>Způsob ochrany</w:t>
            </w:r>
          </w:p>
        </w:tc>
      </w:tr>
      <w:tr w:rsidR="001B54D1" w14:paraId="473DC9CA" w14:textId="77777777" w:rsidTr="001B54D1">
        <w:tc>
          <w:tcPr>
            <w:tcW w:w="976" w:type="dxa"/>
          </w:tcPr>
          <w:p w14:paraId="7EECA9F9" w14:textId="48F89512" w:rsidR="001B54D1" w:rsidRDefault="001B54D1" w:rsidP="001B54D1">
            <w:r>
              <w:t>St.1011/5</w:t>
            </w:r>
          </w:p>
        </w:tc>
        <w:tc>
          <w:tcPr>
            <w:tcW w:w="826" w:type="dxa"/>
          </w:tcPr>
          <w:p w14:paraId="5841B223" w14:textId="777D86DC" w:rsidR="001B54D1" w:rsidRDefault="001B54D1" w:rsidP="001B54D1">
            <w:r>
              <w:t>4842</w:t>
            </w:r>
          </w:p>
        </w:tc>
        <w:tc>
          <w:tcPr>
            <w:tcW w:w="1187" w:type="dxa"/>
          </w:tcPr>
          <w:p w14:paraId="6B5BCC24" w14:textId="2F1EF80A" w:rsidR="001B54D1" w:rsidRDefault="001B54D1" w:rsidP="001B54D1">
            <w:r>
              <w:t>Zastavěná plocha a nádvoří</w:t>
            </w:r>
          </w:p>
        </w:tc>
        <w:tc>
          <w:tcPr>
            <w:tcW w:w="1273" w:type="dxa"/>
          </w:tcPr>
          <w:p w14:paraId="3BB382B4" w14:textId="77777777" w:rsidR="001B54D1" w:rsidRDefault="001B54D1" w:rsidP="001B54D1"/>
        </w:tc>
        <w:tc>
          <w:tcPr>
            <w:tcW w:w="2772" w:type="dxa"/>
          </w:tcPr>
          <w:p w14:paraId="31467D16" w14:textId="77777777" w:rsidR="001B54D1" w:rsidRDefault="001B54D1" w:rsidP="001B54D1">
            <w:pPr>
              <w:jc w:val="left"/>
              <w:rPr>
                <w:rFonts w:ascii="Segoe UI Light" w:hAnsi="Segoe UI Light" w:cs="Segoe UI Light"/>
                <w:kern w:val="0"/>
              </w:rPr>
            </w:pPr>
            <w:r>
              <w:rPr>
                <w:rFonts w:ascii="Segoe UI Light" w:hAnsi="Segoe UI Light" w:cs="Segoe UI Light"/>
                <w:kern w:val="0"/>
              </w:rPr>
              <w:t>Jihomoravský kraj, Žerotínovo náměstí 449/3, Veveří, 602 00 Brno</w:t>
            </w:r>
          </w:p>
          <w:p w14:paraId="70AA1685" w14:textId="78398038" w:rsidR="001B54D1" w:rsidRDefault="001B54D1" w:rsidP="001B54D1">
            <w:r w:rsidRPr="0005320B">
              <w:rPr>
                <w:rFonts w:ascii="Segoe UI Light" w:hAnsi="Segoe UI Light" w:cs="Segoe UI Light"/>
                <w:kern w:val="0"/>
              </w:rPr>
              <w:t xml:space="preserve">Právo hospodaření se svěřeným majetkem: </w:t>
            </w:r>
            <w:r>
              <w:rPr>
                <w:rFonts w:ascii="Segoe UI Light" w:hAnsi="Segoe UI Light" w:cs="Segoe UI Light"/>
                <w:kern w:val="0"/>
              </w:rPr>
              <w:t>Střední škola polytechnická Kyjov, příspěvková organizace, Havlíčkova 1223/17, 697 01 Kyjov</w:t>
            </w:r>
            <w:r w:rsidRPr="0005320B">
              <w:rPr>
                <w:rFonts w:ascii="Segoe UI Light" w:hAnsi="Segoe UI Light" w:cs="Segoe UI Light"/>
                <w:kern w:val="0"/>
              </w:rPr>
              <w:t xml:space="preserve"> </w:t>
            </w:r>
          </w:p>
        </w:tc>
        <w:tc>
          <w:tcPr>
            <w:tcW w:w="2029" w:type="dxa"/>
          </w:tcPr>
          <w:p w14:paraId="482ED212" w14:textId="50F8CC45" w:rsidR="001B54D1" w:rsidRDefault="001B54D1" w:rsidP="001B54D1">
            <w:r w:rsidRPr="00B74B19">
              <w:rPr>
                <w:rFonts w:ascii="Segoe UI Light" w:hAnsi="Segoe UI Light" w:cs="Segoe UI Light"/>
                <w:kern w:val="0"/>
              </w:rPr>
              <w:t>Nejsou evidovány žádné způsoby ochrany</w:t>
            </w:r>
          </w:p>
        </w:tc>
      </w:tr>
      <w:tr w:rsidR="004D2595" w14:paraId="7A3B4062" w14:textId="77777777" w:rsidTr="001B54D1">
        <w:tc>
          <w:tcPr>
            <w:tcW w:w="976" w:type="dxa"/>
          </w:tcPr>
          <w:p w14:paraId="67C2BCA9" w14:textId="76633766" w:rsidR="004D2595" w:rsidRDefault="001B54D1" w:rsidP="004D2595">
            <w:pPr>
              <w:rPr>
                <w:rFonts w:ascii="Segoe UI Light" w:hAnsi="Segoe UI Light" w:cs="Segoe UI Light"/>
                <w:kern w:val="0"/>
              </w:rPr>
            </w:pPr>
            <w:r>
              <w:rPr>
                <w:rFonts w:ascii="Segoe UI Light" w:hAnsi="Segoe UI Light" w:cs="Segoe UI Light"/>
                <w:kern w:val="0"/>
              </w:rPr>
              <w:t>St.</w:t>
            </w:r>
            <w:r w:rsidR="004D2595">
              <w:rPr>
                <w:rFonts w:ascii="Segoe UI Light" w:hAnsi="Segoe UI Light" w:cs="Segoe UI Light"/>
                <w:kern w:val="0"/>
              </w:rPr>
              <w:t>1065/9</w:t>
            </w:r>
          </w:p>
        </w:tc>
        <w:tc>
          <w:tcPr>
            <w:tcW w:w="826" w:type="dxa"/>
          </w:tcPr>
          <w:p w14:paraId="34CC9A34" w14:textId="34F810A0" w:rsidR="004D2595" w:rsidRDefault="004D2595" w:rsidP="004D2595">
            <w:pPr>
              <w:rPr>
                <w:rFonts w:ascii="Segoe UI Light" w:hAnsi="Segoe UI Light" w:cs="Segoe UI Light"/>
                <w:kern w:val="0"/>
              </w:rPr>
            </w:pPr>
            <w:r>
              <w:rPr>
                <w:rFonts w:ascii="Segoe UI Light" w:hAnsi="Segoe UI Light" w:cs="Segoe UI Light"/>
                <w:kern w:val="0"/>
              </w:rPr>
              <w:t>42</w:t>
            </w:r>
          </w:p>
        </w:tc>
        <w:tc>
          <w:tcPr>
            <w:tcW w:w="1187" w:type="dxa"/>
          </w:tcPr>
          <w:p w14:paraId="28448B91" w14:textId="0BFB9A57" w:rsidR="004D2595" w:rsidRDefault="004D2595" w:rsidP="004D2595">
            <w:pPr>
              <w:rPr>
                <w:rFonts w:ascii="Segoe UI Light" w:hAnsi="Segoe UI Light" w:cs="Segoe UI Light"/>
                <w:kern w:val="0"/>
              </w:rPr>
            </w:pPr>
            <w:r>
              <w:rPr>
                <w:rFonts w:ascii="Segoe UI Light" w:hAnsi="Segoe UI Light" w:cs="Segoe UI Light"/>
                <w:kern w:val="0"/>
              </w:rPr>
              <w:t>Zastavěná plocha a nádvoří</w:t>
            </w:r>
          </w:p>
        </w:tc>
        <w:tc>
          <w:tcPr>
            <w:tcW w:w="1273" w:type="dxa"/>
          </w:tcPr>
          <w:p w14:paraId="68AB08DF" w14:textId="77777777" w:rsidR="004D2595" w:rsidRDefault="004D2595" w:rsidP="004D2595"/>
        </w:tc>
        <w:tc>
          <w:tcPr>
            <w:tcW w:w="2772" w:type="dxa"/>
          </w:tcPr>
          <w:p w14:paraId="048052FE" w14:textId="2989F979" w:rsidR="004D2595" w:rsidRPr="00A859CA" w:rsidRDefault="004D2595" w:rsidP="004D2595">
            <w:pPr>
              <w:jc w:val="left"/>
              <w:rPr>
                <w:rFonts w:ascii="Segoe UI Light" w:hAnsi="Segoe UI Light" w:cs="Segoe UI Light"/>
                <w:i/>
                <w:iCs/>
                <w:kern w:val="0"/>
              </w:rPr>
            </w:pPr>
            <w:bookmarkStart w:id="16" w:name="_Hlk135915764"/>
            <w:r w:rsidRPr="00A859CA">
              <w:rPr>
                <w:rFonts w:ascii="Segoe UI Light" w:hAnsi="Segoe UI Light" w:cs="Segoe UI Light"/>
                <w:i/>
                <w:iCs/>
                <w:kern w:val="0"/>
              </w:rPr>
              <w:t>České dráhy, a.s., nábřeží Ludvíka Svobody 1222/12, Nové Město, 11000 Praha1</w:t>
            </w:r>
            <w:bookmarkEnd w:id="16"/>
          </w:p>
        </w:tc>
        <w:tc>
          <w:tcPr>
            <w:tcW w:w="2029" w:type="dxa"/>
          </w:tcPr>
          <w:p w14:paraId="49FC970A" w14:textId="4FE39343" w:rsidR="004D2595" w:rsidRPr="00B74B19" w:rsidRDefault="004D2595" w:rsidP="004D2595">
            <w:pPr>
              <w:rPr>
                <w:rFonts w:ascii="Segoe UI Light" w:hAnsi="Segoe UI Light" w:cs="Segoe UI Light"/>
                <w:kern w:val="0"/>
              </w:rPr>
            </w:pPr>
            <w:r w:rsidRPr="00B74B19">
              <w:rPr>
                <w:rFonts w:ascii="Segoe UI Light" w:hAnsi="Segoe UI Light" w:cs="Segoe UI Light"/>
                <w:kern w:val="0"/>
              </w:rPr>
              <w:t>Nejsou evidovány žádné způsoby ochrany</w:t>
            </w:r>
          </w:p>
        </w:tc>
      </w:tr>
      <w:tr w:rsidR="004D2595" w14:paraId="6E9AD8E4" w14:textId="77777777" w:rsidTr="004D2595">
        <w:tc>
          <w:tcPr>
            <w:tcW w:w="9063" w:type="dxa"/>
            <w:gridSpan w:val="6"/>
          </w:tcPr>
          <w:p w14:paraId="02616CE2" w14:textId="51FF3D7D" w:rsidR="004D2595" w:rsidRPr="00B74B19" w:rsidRDefault="004D2595" w:rsidP="004D2595">
            <w:pPr>
              <w:rPr>
                <w:rFonts w:ascii="Segoe UI Light" w:hAnsi="Segoe UI Light" w:cs="Segoe UI Light"/>
                <w:kern w:val="0"/>
              </w:rPr>
            </w:pPr>
            <w:r>
              <w:t xml:space="preserve">Výše uvedené pozemky se nachází v katastrálním území Kyjov </w:t>
            </w:r>
            <w:r w:rsidRPr="00890B4D">
              <w:rPr>
                <w:rFonts w:ascii="Segoe UI Light" w:hAnsi="Segoe UI Light" w:cs="Segoe UI Light"/>
                <w:kern w:val="0"/>
              </w:rPr>
              <w:t>[</w:t>
            </w:r>
            <w:r>
              <w:rPr>
                <w:rFonts w:ascii="Segoe UI Light" w:hAnsi="Segoe UI Light" w:cs="Segoe UI Light"/>
                <w:kern w:val="0"/>
              </w:rPr>
              <w:t>678431</w:t>
            </w:r>
            <w:r w:rsidRPr="00890B4D">
              <w:rPr>
                <w:rFonts w:ascii="Segoe UI Light" w:hAnsi="Segoe UI Light" w:cs="Segoe UI Light"/>
                <w:kern w:val="0"/>
              </w:rPr>
              <w:t>]</w:t>
            </w:r>
          </w:p>
        </w:tc>
      </w:tr>
      <w:tr w:rsidR="004D2595" w14:paraId="1C6FA8FF" w14:textId="51EAFD75" w:rsidTr="001B54D1">
        <w:tc>
          <w:tcPr>
            <w:tcW w:w="976" w:type="dxa"/>
          </w:tcPr>
          <w:p w14:paraId="48F4F236" w14:textId="091E9EF7" w:rsidR="004D2595" w:rsidRDefault="004D2595" w:rsidP="004D2595">
            <w:pPr>
              <w:rPr>
                <w:rFonts w:ascii="Segoe UI Light" w:hAnsi="Segoe UI Light" w:cs="Segoe UI Light"/>
                <w:kern w:val="0"/>
              </w:rPr>
            </w:pPr>
            <w:r>
              <w:rPr>
                <w:rFonts w:ascii="Segoe UI Light" w:hAnsi="Segoe UI Light" w:cs="Segoe UI Light"/>
                <w:kern w:val="0"/>
              </w:rPr>
              <w:t>St.121</w:t>
            </w:r>
          </w:p>
        </w:tc>
        <w:tc>
          <w:tcPr>
            <w:tcW w:w="826" w:type="dxa"/>
          </w:tcPr>
          <w:p w14:paraId="77FCE964" w14:textId="76C50D8B" w:rsidR="004D2595" w:rsidRDefault="004D2595" w:rsidP="004D2595">
            <w:pPr>
              <w:rPr>
                <w:rFonts w:ascii="Segoe UI Light" w:hAnsi="Segoe UI Light" w:cs="Segoe UI Light"/>
                <w:kern w:val="0"/>
              </w:rPr>
            </w:pPr>
            <w:r>
              <w:rPr>
                <w:rFonts w:ascii="Segoe UI Light" w:hAnsi="Segoe UI Light" w:cs="Segoe UI Light"/>
                <w:kern w:val="0"/>
              </w:rPr>
              <w:t>2097</w:t>
            </w:r>
          </w:p>
        </w:tc>
        <w:tc>
          <w:tcPr>
            <w:tcW w:w="1187" w:type="dxa"/>
          </w:tcPr>
          <w:p w14:paraId="3C92911F" w14:textId="00A586F6" w:rsidR="004D2595" w:rsidRDefault="004D2595" w:rsidP="004D2595">
            <w:pPr>
              <w:rPr>
                <w:rFonts w:ascii="Segoe UI Light" w:hAnsi="Segoe UI Light" w:cs="Segoe UI Light"/>
                <w:kern w:val="0"/>
              </w:rPr>
            </w:pPr>
            <w:r w:rsidRPr="00B74B19">
              <w:rPr>
                <w:rFonts w:ascii="Segoe UI Light" w:hAnsi="Segoe UI Light" w:cs="Segoe UI Light"/>
                <w:kern w:val="0"/>
              </w:rPr>
              <w:t>Zastavěná plocha nádvoří</w:t>
            </w:r>
          </w:p>
        </w:tc>
        <w:tc>
          <w:tcPr>
            <w:tcW w:w="1273" w:type="dxa"/>
          </w:tcPr>
          <w:p w14:paraId="5DD62C66" w14:textId="77777777" w:rsidR="004D2595" w:rsidRDefault="004D2595" w:rsidP="004D2595"/>
        </w:tc>
        <w:tc>
          <w:tcPr>
            <w:tcW w:w="2772" w:type="dxa"/>
          </w:tcPr>
          <w:p w14:paraId="69372969" w14:textId="77777777" w:rsidR="004D2595" w:rsidRDefault="004D2595" w:rsidP="004D2595">
            <w:pPr>
              <w:jc w:val="left"/>
              <w:rPr>
                <w:rFonts w:ascii="Segoe UI Light" w:hAnsi="Segoe UI Light" w:cs="Segoe UI Light"/>
                <w:kern w:val="0"/>
              </w:rPr>
            </w:pPr>
            <w:r>
              <w:rPr>
                <w:rFonts w:ascii="Segoe UI Light" w:hAnsi="Segoe UI Light" w:cs="Segoe UI Light"/>
                <w:kern w:val="0"/>
              </w:rPr>
              <w:t>Jihomoravský kraj, Žerotínovo náměstí 449/3, Veveří, 602 00 Brno</w:t>
            </w:r>
          </w:p>
          <w:p w14:paraId="7C723299" w14:textId="043C9B22" w:rsidR="004D2595" w:rsidRDefault="004D2595" w:rsidP="004D2595">
            <w:pPr>
              <w:jc w:val="left"/>
              <w:rPr>
                <w:rFonts w:ascii="Segoe UI Light" w:hAnsi="Segoe UI Light" w:cs="Segoe UI Light"/>
                <w:kern w:val="0"/>
              </w:rPr>
            </w:pPr>
            <w:r w:rsidRPr="0005320B">
              <w:rPr>
                <w:rFonts w:ascii="Segoe UI Light" w:hAnsi="Segoe UI Light" w:cs="Segoe UI Light"/>
                <w:kern w:val="0"/>
              </w:rPr>
              <w:t xml:space="preserve">Právo hospodaření se svěřeným majetkem: </w:t>
            </w:r>
            <w:r>
              <w:rPr>
                <w:rFonts w:ascii="Segoe UI Light" w:hAnsi="Segoe UI Light" w:cs="Segoe UI Light"/>
                <w:kern w:val="0"/>
              </w:rPr>
              <w:t xml:space="preserve">Střední škola polytechnická Kyjov, příspěvková organizace, </w:t>
            </w:r>
            <w:r>
              <w:rPr>
                <w:rFonts w:ascii="Segoe UI Light" w:hAnsi="Segoe UI Light" w:cs="Segoe UI Light"/>
                <w:kern w:val="0"/>
              </w:rPr>
              <w:lastRenderedPageBreak/>
              <w:t>Havlíčkova 1223/17, 697 01 Kyjov</w:t>
            </w:r>
          </w:p>
        </w:tc>
        <w:tc>
          <w:tcPr>
            <w:tcW w:w="2029" w:type="dxa"/>
          </w:tcPr>
          <w:p w14:paraId="440C06DA" w14:textId="24181B34" w:rsidR="004D2595" w:rsidRPr="00B74B19" w:rsidRDefault="004D2595" w:rsidP="004D2595">
            <w:pPr>
              <w:rPr>
                <w:rFonts w:ascii="Segoe UI Light" w:hAnsi="Segoe UI Light" w:cs="Segoe UI Light"/>
                <w:kern w:val="0"/>
              </w:rPr>
            </w:pPr>
            <w:r w:rsidRPr="00B74B19">
              <w:rPr>
                <w:rFonts w:ascii="Segoe UI Light" w:hAnsi="Segoe UI Light" w:cs="Segoe UI Light"/>
                <w:kern w:val="0"/>
              </w:rPr>
              <w:lastRenderedPageBreak/>
              <w:t>Nejsou evidovány žádné způsoby ochrany</w:t>
            </w:r>
          </w:p>
        </w:tc>
      </w:tr>
      <w:tr w:rsidR="004D2595" w:rsidRPr="00B74B19" w14:paraId="57ECFA80" w14:textId="77777777" w:rsidTr="004D2595">
        <w:tc>
          <w:tcPr>
            <w:tcW w:w="9063" w:type="dxa"/>
            <w:gridSpan w:val="6"/>
          </w:tcPr>
          <w:p w14:paraId="2BC8F85E" w14:textId="4C0B4C59" w:rsidR="004D2595" w:rsidRPr="00B74B19" w:rsidRDefault="004D2595" w:rsidP="004D2595">
            <w:pPr>
              <w:spacing w:line="276" w:lineRule="auto"/>
              <w:jc w:val="left"/>
              <w:rPr>
                <w:rFonts w:ascii="Segoe UI Light" w:hAnsi="Segoe UI Light" w:cs="Segoe UI Light"/>
                <w:kern w:val="0"/>
              </w:rPr>
            </w:pPr>
            <w:r>
              <w:t xml:space="preserve">Výše uvedený pozemek se nachází v katastrálním území </w:t>
            </w:r>
            <w:proofErr w:type="spellStart"/>
            <w:r>
              <w:t>Netčice</w:t>
            </w:r>
            <w:proofErr w:type="spellEnd"/>
            <w:r>
              <w:t xml:space="preserve"> u Kyjova </w:t>
            </w:r>
            <w:r w:rsidRPr="00890B4D">
              <w:rPr>
                <w:rFonts w:ascii="Segoe UI Light" w:hAnsi="Segoe UI Light" w:cs="Segoe UI Light"/>
                <w:kern w:val="0"/>
              </w:rPr>
              <w:t>[</w:t>
            </w:r>
            <w:r>
              <w:rPr>
                <w:rFonts w:ascii="Segoe UI Light" w:hAnsi="Segoe UI Light" w:cs="Segoe UI Light"/>
                <w:kern w:val="0"/>
              </w:rPr>
              <w:t>678511</w:t>
            </w:r>
            <w:r w:rsidRPr="00890B4D">
              <w:rPr>
                <w:rFonts w:ascii="Segoe UI Light" w:hAnsi="Segoe UI Light" w:cs="Segoe UI Light"/>
                <w:kern w:val="0"/>
              </w:rPr>
              <w:t>]</w:t>
            </w:r>
          </w:p>
        </w:tc>
      </w:tr>
    </w:tbl>
    <w:p w14:paraId="74C5AAD5" w14:textId="77777777" w:rsidR="004D2595" w:rsidRDefault="004D2595" w:rsidP="00C04BF2">
      <w:pPr>
        <w:spacing w:line="276" w:lineRule="auto"/>
        <w:rPr>
          <w:rFonts w:ascii="Segoe UI Light" w:hAnsi="Segoe UI Light" w:cs="Segoe UI Light"/>
          <w:color w:val="000000" w:themeColor="text1"/>
          <w:kern w:val="0"/>
        </w:rPr>
      </w:pPr>
    </w:p>
    <w:p w14:paraId="3460E315" w14:textId="4FE22D94" w:rsidR="00C9115C" w:rsidRDefault="000E2962" w:rsidP="004D3F62">
      <w:pPr>
        <w:spacing w:line="276" w:lineRule="auto"/>
        <w:rPr>
          <w:rFonts w:ascii="Segoe UI Light" w:hAnsi="Segoe UI Light" w:cs="Segoe UI Light"/>
          <w:color w:val="000000" w:themeColor="text1"/>
          <w:kern w:val="0"/>
        </w:rPr>
      </w:pPr>
      <w:r>
        <w:rPr>
          <w:rFonts w:ascii="Segoe UI Light" w:hAnsi="Segoe UI Light" w:cs="Segoe UI Light"/>
          <w:color w:val="000000" w:themeColor="text1"/>
          <w:kern w:val="0"/>
        </w:rPr>
        <w:t>Sousední pozemky</w:t>
      </w:r>
    </w:p>
    <w:tbl>
      <w:tblPr>
        <w:tblStyle w:val="Mkatabulky"/>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826"/>
        <w:gridCol w:w="1135"/>
        <w:gridCol w:w="1295"/>
        <w:gridCol w:w="2868"/>
        <w:gridCol w:w="1843"/>
      </w:tblGrid>
      <w:tr w:rsidR="000E2962" w14:paraId="54E439D4" w14:textId="77777777" w:rsidTr="000E2962">
        <w:tc>
          <w:tcPr>
            <w:tcW w:w="959" w:type="dxa"/>
          </w:tcPr>
          <w:p w14:paraId="7BDC97AD" w14:textId="77777777" w:rsidR="000E2962" w:rsidRDefault="000E2962" w:rsidP="00641801">
            <w:r>
              <w:t>Parcelní číslo</w:t>
            </w:r>
          </w:p>
        </w:tc>
        <w:tc>
          <w:tcPr>
            <w:tcW w:w="826" w:type="dxa"/>
          </w:tcPr>
          <w:p w14:paraId="58B3C9FF" w14:textId="77777777" w:rsidR="000E2962" w:rsidRDefault="000E2962" w:rsidP="00641801">
            <w:r>
              <w:t>Plocha</w:t>
            </w:r>
          </w:p>
          <w:p w14:paraId="0459291C" w14:textId="77777777" w:rsidR="000E2962" w:rsidRDefault="000E2962" w:rsidP="00641801">
            <w:r>
              <w:t xml:space="preserve">m2 </w:t>
            </w:r>
          </w:p>
        </w:tc>
        <w:tc>
          <w:tcPr>
            <w:tcW w:w="1135" w:type="dxa"/>
          </w:tcPr>
          <w:p w14:paraId="6B8AD91B" w14:textId="77777777" w:rsidR="000E2962" w:rsidRDefault="000E2962" w:rsidP="00641801">
            <w:r>
              <w:t>Druh pozemku</w:t>
            </w:r>
          </w:p>
        </w:tc>
        <w:tc>
          <w:tcPr>
            <w:tcW w:w="1295" w:type="dxa"/>
          </w:tcPr>
          <w:p w14:paraId="48B7DB04" w14:textId="77777777" w:rsidR="000E2962" w:rsidRDefault="000E2962" w:rsidP="00641801">
            <w:r>
              <w:t>Způsob využití</w:t>
            </w:r>
          </w:p>
        </w:tc>
        <w:tc>
          <w:tcPr>
            <w:tcW w:w="2868" w:type="dxa"/>
          </w:tcPr>
          <w:p w14:paraId="505A0C2F" w14:textId="77777777" w:rsidR="000E2962" w:rsidRDefault="000E2962" w:rsidP="00641801">
            <w:r>
              <w:t>vlastník</w:t>
            </w:r>
          </w:p>
        </w:tc>
        <w:tc>
          <w:tcPr>
            <w:tcW w:w="1843" w:type="dxa"/>
          </w:tcPr>
          <w:p w14:paraId="299237D9" w14:textId="77777777" w:rsidR="000E2962" w:rsidRDefault="000E2962" w:rsidP="00641801">
            <w:r>
              <w:t>Způsob ochrany</w:t>
            </w:r>
          </w:p>
        </w:tc>
      </w:tr>
      <w:tr w:rsidR="00A77B71" w14:paraId="325B43C8" w14:textId="77777777" w:rsidTr="002D61F8">
        <w:tc>
          <w:tcPr>
            <w:tcW w:w="959" w:type="dxa"/>
          </w:tcPr>
          <w:p w14:paraId="528B67A3" w14:textId="4B7B1DFA" w:rsidR="00A77B71" w:rsidRDefault="00A77B71" w:rsidP="00A77B71">
            <w:r>
              <w:t>3040/12</w:t>
            </w:r>
          </w:p>
        </w:tc>
        <w:tc>
          <w:tcPr>
            <w:tcW w:w="826" w:type="dxa"/>
            <w:tcBorders>
              <w:bottom w:val="single" w:sz="4" w:space="0" w:color="auto"/>
            </w:tcBorders>
          </w:tcPr>
          <w:p w14:paraId="4913A817" w14:textId="0B8ADB1A" w:rsidR="00A77B71" w:rsidRPr="00A77B71" w:rsidRDefault="00A77B71" w:rsidP="00A77B71">
            <w:pPr>
              <w:jc w:val="left"/>
              <w:rPr>
                <w:rFonts w:ascii="Segoe UI Light" w:hAnsi="Segoe UI Light" w:cs="Segoe UI Light"/>
                <w:kern w:val="0"/>
              </w:rPr>
            </w:pPr>
            <w:r w:rsidRPr="00A77B71">
              <w:rPr>
                <w:rFonts w:ascii="Segoe UI Light" w:hAnsi="Segoe UI Light" w:cs="Segoe UI Light"/>
                <w:kern w:val="0"/>
              </w:rPr>
              <w:t>59202</w:t>
            </w:r>
          </w:p>
        </w:tc>
        <w:tc>
          <w:tcPr>
            <w:tcW w:w="1135" w:type="dxa"/>
            <w:tcBorders>
              <w:bottom w:val="single" w:sz="4" w:space="0" w:color="auto"/>
            </w:tcBorders>
          </w:tcPr>
          <w:p w14:paraId="122445F6" w14:textId="77777777" w:rsidR="00A77B71" w:rsidRPr="00A77B71" w:rsidRDefault="00A77B71" w:rsidP="00A77B71">
            <w:pPr>
              <w:jc w:val="left"/>
              <w:rPr>
                <w:rFonts w:ascii="Segoe UI Light" w:hAnsi="Segoe UI Light" w:cs="Segoe UI Light"/>
                <w:kern w:val="0"/>
              </w:rPr>
            </w:pPr>
            <w:r w:rsidRPr="00A77B71">
              <w:rPr>
                <w:rFonts w:ascii="Segoe UI Light" w:hAnsi="Segoe UI Light" w:cs="Segoe UI Light"/>
                <w:kern w:val="0"/>
              </w:rPr>
              <w:t>Ostatní plocha</w:t>
            </w:r>
          </w:p>
        </w:tc>
        <w:tc>
          <w:tcPr>
            <w:tcW w:w="1295" w:type="dxa"/>
            <w:tcBorders>
              <w:bottom w:val="single" w:sz="4" w:space="0" w:color="auto"/>
            </w:tcBorders>
          </w:tcPr>
          <w:p w14:paraId="149CAC69" w14:textId="5F11AABA" w:rsidR="00A77B71" w:rsidRPr="00A77B71" w:rsidRDefault="00A77B71" w:rsidP="00A77B71">
            <w:pPr>
              <w:jc w:val="left"/>
              <w:rPr>
                <w:rFonts w:ascii="Segoe UI Light" w:hAnsi="Segoe UI Light" w:cs="Segoe UI Light"/>
                <w:kern w:val="0"/>
              </w:rPr>
            </w:pPr>
            <w:r w:rsidRPr="00A77B71">
              <w:rPr>
                <w:rFonts w:ascii="Segoe UI Light" w:hAnsi="Segoe UI Light" w:cs="Segoe UI Light"/>
                <w:kern w:val="0"/>
              </w:rPr>
              <w:t>Dráha</w:t>
            </w:r>
          </w:p>
        </w:tc>
        <w:tc>
          <w:tcPr>
            <w:tcW w:w="2868" w:type="dxa"/>
            <w:tcBorders>
              <w:bottom w:val="single" w:sz="4" w:space="0" w:color="auto"/>
            </w:tcBorders>
          </w:tcPr>
          <w:p w14:paraId="5D3C6A0D" w14:textId="597BB30B" w:rsidR="00A77B71" w:rsidRPr="00A77B71" w:rsidRDefault="00A77B71" w:rsidP="00A77B71">
            <w:pPr>
              <w:jc w:val="left"/>
              <w:rPr>
                <w:rFonts w:ascii="Segoe UI Light" w:hAnsi="Segoe UI Light" w:cs="Segoe UI Light"/>
                <w:kern w:val="0"/>
              </w:rPr>
            </w:pPr>
            <w:r>
              <w:rPr>
                <w:rFonts w:ascii="Segoe UI Light" w:hAnsi="Segoe UI Light" w:cs="Segoe UI Light"/>
                <w:kern w:val="0"/>
              </w:rPr>
              <w:t>České dráhy, a.s., nábřeží Ludvíka Svobody 1222/12, Nové Město, 11000 Praha1</w:t>
            </w:r>
          </w:p>
        </w:tc>
        <w:tc>
          <w:tcPr>
            <w:tcW w:w="1843" w:type="dxa"/>
          </w:tcPr>
          <w:p w14:paraId="71BD5168" w14:textId="77777777" w:rsidR="00A77B71" w:rsidRPr="00A77B71" w:rsidRDefault="00A77B71" w:rsidP="00A77B71">
            <w:pPr>
              <w:jc w:val="left"/>
              <w:rPr>
                <w:rFonts w:ascii="Segoe UI Light" w:hAnsi="Segoe UI Light" w:cs="Segoe UI Light"/>
                <w:kern w:val="0"/>
              </w:rPr>
            </w:pPr>
            <w:r w:rsidRPr="00A77B71">
              <w:rPr>
                <w:rFonts w:ascii="Segoe UI Light" w:hAnsi="Segoe UI Light" w:cs="Segoe UI Light"/>
                <w:kern w:val="0"/>
              </w:rPr>
              <w:t>Nejsou evidovány žádné způsoby ochrany</w:t>
            </w:r>
          </w:p>
        </w:tc>
      </w:tr>
      <w:tr w:rsidR="0010762D" w14:paraId="1E144DC4" w14:textId="77777777" w:rsidTr="002D61F8">
        <w:tc>
          <w:tcPr>
            <w:tcW w:w="959" w:type="dxa"/>
          </w:tcPr>
          <w:p w14:paraId="6709872B" w14:textId="293ADFDB" w:rsidR="0010762D" w:rsidRDefault="0010762D" w:rsidP="00A77B71">
            <w:r>
              <w:t>3040/26</w:t>
            </w:r>
          </w:p>
        </w:tc>
        <w:tc>
          <w:tcPr>
            <w:tcW w:w="826" w:type="dxa"/>
            <w:tcBorders>
              <w:bottom w:val="single" w:sz="4" w:space="0" w:color="auto"/>
            </w:tcBorders>
          </w:tcPr>
          <w:p w14:paraId="739361B3" w14:textId="368681ED" w:rsidR="0010762D" w:rsidRPr="00A77B71" w:rsidRDefault="0010762D" w:rsidP="00A77B71">
            <w:pPr>
              <w:jc w:val="left"/>
              <w:rPr>
                <w:rFonts w:ascii="Segoe UI Light" w:hAnsi="Segoe UI Light" w:cs="Segoe UI Light"/>
                <w:kern w:val="0"/>
              </w:rPr>
            </w:pPr>
            <w:r>
              <w:rPr>
                <w:rFonts w:ascii="Segoe UI Light" w:hAnsi="Segoe UI Light" w:cs="Segoe UI Light"/>
                <w:kern w:val="0"/>
              </w:rPr>
              <w:t>2463</w:t>
            </w:r>
          </w:p>
        </w:tc>
        <w:tc>
          <w:tcPr>
            <w:tcW w:w="1135" w:type="dxa"/>
            <w:tcBorders>
              <w:bottom w:val="single" w:sz="4" w:space="0" w:color="auto"/>
            </w:tcBorders>
          </w:tcPr>
          <w:p w14:paraId="7817F69A" w14:textId="04BFA9C6" w:rsidR="0010762D" w:rsidRPr="00A77B71" w:rsidRDefault="0010762D" w:rsidP="00A77B71">
            <w:pPr>
              <w:jc w:val="left"/>
              <w:rPr>
                <w:rFonts w:ascii="Segoe UI Light" w:hAnsi="Segoe UI Light" w:cs="Segoe UI Light"/>
                <w:kern w:val="0"/>
              </w:rPr>
            </w:pPr>
            <w:r>
              <w:rPr>
                <w:rFonts w:ascii="Segoe UI Light" w:hAnsi="Segoe UI Light" w:cs="Segoe UI Light"/>
                <w:kern w:val="0"/>
              </w:rPr>
              <w:t>Ostatní plocha</w:t>
            </w:r>
          </w:p>
        </w:tc>
        <w:tc>
          <w:tcPr>
            <w:tcW w:w="1295" w:type="dxa"/>
            <w:tcBorders>
              <w:bottom w:val="single" w:sz="4" w:space="0" w:color="auto"/>
            </w:tcBorders>
          </w:tcPr>
          <w:p w14:paraId="4A5C6569" w14:textId="2A859BA2" w:rsidR="0010762D" w:rsidRPr="00A77B71" w:rsidRDefault="0010762D" w:rsidP="00A77B71">
            <w:pPr>
              <w:jc w:val="left"/>
              <w:rPr>
                <w:rFonts w:ascii="Segoe UI Light" w:hAnsi="Segoe UI Light" w:cs="Segoe UI Light"/>
                <w:kern w:val="0"/>
              </w:rPr>
            </w:pPr>
            <w:r>
              <w:rPr>
                <w:rFonts w:ascii="Segoe UI Light" w:hAnsi="Segoe UI Light" w:cs="Segoe UI Light"/>
                <w:kern w:val="0"/>
              </w:rPr>
              <w:t>Ostatní komunikace</w:t>
            </w:r>
          </w:p>
        </w:tc>
        <w:tc>
          <w:tcPr>
            <w:tcW w:w="2868" w:type="dxa"/>
            <w:tcBorders>
              <w:bottom w:val="single" w:sz="4" w:space="0" w:color="auto"/>
            </w:tcBorders>
          </w:tcPr>
          <w:p w14:paraId="55AB4389" w14:textId="22D12C78" w:rsidR="0010762D" w:rsidRDefault="0010762D" w:rsidP="00A77B71">
            <w:pPr>
              <w:jc w:val="left"/>
              <w:rPr>
                <w:rFonts w:ascii="Segoe UI Light" w:hAnsi="Segoe UI Light" w:cs="Segoe UI Light"/>
                <w:kern w:val="0"/>
              </w:rPr>
            </w:pPr>
            <w:r w:rsidRPr="002D61F8">
              <w:rPr>
                <w:rFonts w:ascii="Segoe UI Light" w:hAnsi="Segoe UI Light" w:cs="Segoe UI Light"/>
                <w:kern w:val="0"/>
              </w:rPr>
              <w:t>Město Kyjov, Masarykovo náměstí 30/1, 69701 Kyjov</w:t>
            </w:r>
          </w:p>
        </w:tc>
        <w:tc>
          <w:tcPr>
            <w:tcW w:w="1843" w:type="dxa"/>
          </w:tcPr>
          <w:p w14:paraId="264AC92B" w14:textId="6135D0A1" w:rsidR="0010762D" w:rsidRPr="00A77B71" w:rsidRDefault="0010762D" w:rsidP="00A77B71">
            <w:pPr>
              <w:jc w:val="left"/>
              <w:rPr>
                <w:rFonts w:ascii="Segoe UI Light" w:hAnsi="Segoe UI Light" w:cs="Segoe UI Light"/>
                <w:kern w:val="0"/>
              </w:rPr>
            </w:pPr>
            <w:r w:rsidRPr="00A77B71">
              <w:rPr>
                <w:rFonts w:ascii="Segoe UI Light" w:hAnsi="Segoe UI Light" w:cs="Segoe UI Light"/>
                <w:kern w:val="0"/>
              </w:rPr>
              <w:t>Nejsou evidovány žádné způsoby ochrany</w:t>
            </w:r>
          </w:p>
        </w:tc>
      </w:tr>
      <w:tr w:rsidR="0010762D" w14:paraId="6787E3F3" w14:textId="77777777" w:rsidTr="002D61F8">
        <w:tc>
          <w:tcPr>
            <w:tcW w:w="959" w:type="dxa"/>
          </w:tcPr>
          <w:p w14:paraId="0CA61E6F" w14:textId="61DC95AD" w:rsidR="0010762D" w:rsidRDefault="0010762D" w:rsidP="00A77B71">
            <w:r>
              <w:t>3040/43</w:t>
            </w:r>
          </w:p>
        </w:tc>
        <w:tc>
          <w:tcPr>
            <w:tcW w:w="826" w:type="dxa"/>
            <w:tcBorders>
              <w:bottom w:val="single" w:sz="4" w:space="0" w:color="auto"/>
            </w:tcBorders>
          </w:tcPr>
          <w:p w14:paraId="5BEA320F" w14:textId="258502D8" w:rsidR="0010762D" w:rsidRPr="00A77B71" w:rsidRDefault="0010762D" w:rsidP="00A77B71">
            <w:pPr>
              <w:jc w:val="left"/>
              <w:rPr>
                <w:rFonts w:ascii="Segoe UI Light" w:hAnsi="Segoe UI Light" w:cs="Segoe UI Light"/>
                <w:kern w:val="0"/>
              </w:rPr>
            </w:pPr>
            <w:r>
              <w:rPr>
                <w:rFonts w:ascii="Segoe UI Light" w:hAnsi="Segoe UI Light" w:cs="Segoe UI Light"/>
                <w:kern w:val="0"/>
              </w:rPr>
              <w:t>108</w:t>
            </w:r>
          </w:p>
        </w:tc>
        <w:tc>
          <w:tcPr>
            <w:tcW w:w="1135" w:type="dxa"/>
            <w:tcBorders>
              <w:bottom w:val="single" w:sz="4" w:space="0" w:color="auto"/>
            </w:tcBorders>
          </w:tcPr>
          <w:p w14:paraId="428F49F5" w14:textId="2DB60748" w:rsidR="0010762D" w:rsidRPr="00A77B71" w:rsidRDefault="0010762D" w:rsidP="00A77B71">
            <w:pPr>
              <w:jc w:val="left"/>
              <w:rPr>
                <w:rFonts w:ascii="Segoe UI Light" w:hAnsi="Segoe UI Light" w:cs="Segoe UI Light"/>
                <w:kern w:val="0"/>
              </w:rPr>
            </w:pPr>
            <w:r>
              <w:rPr>
                <w:rFonts w:ascii="Segoe UI Light" w:hAnsi="Segoe UI Light" w:cs="Segoe UI Light"/>
                <w:kern w:val="0"/>
              </w:rPr>
              <w:t xml:space="preserve">Ostatní plocha </w:t>
            </w:r>
          </w:p>
        </w:tc>
        <w:tc>
          <w:tcPr>
            <w:tcW w:w="1295" w:type="dxa"/>
            <w:tcBorders>
              <w:bottom w:val="single" w:sz="4" w:space="0" w:color="auto"/>
            </w:tcBorders>
          </w:tcPr>
          <w:p w14:paraId="0E15140C" w14:textId="6593336A" w:rsidR="0010762D" w:rsidRPr="00A77B71" w:rsidRDefault="0010762D" w:rsidP="00A77B71">
            <w:pPr>
              <w:jc w:val="left"/>
              <w:rPr>
                <w:rFonts w:ascii="Segoe UI Light" w:hAnsi="Segoe UI Light" w:cs="Segoe UI Light"/>
                <w:kern w:val="0"/>
              </w:rPr>
            </w:pPr>
            <w:r>
              <w:rPr>
                <w:rFonts w:ascii="Segoe UI Light" w:hAnsi="Segoe UI Light" w:cs="Segoe UI Light"/>
                <w:kern w:val="0"/>
              </w:rPr>
              <w:t>Dráha</w:t>
            </w:r>
          </w:p>
        </w:tc>
        <w:tc>
          <w:tcPr>
            <w:tcW w:w="2868" w:type="dxa"/>
            <w:tcBorders>
              <w:bottom w:val="single" w:sz="4" w:space="0" w:color="auto"/>
            </w:tcBorders>
          </w:tcPr>
          <w:p w14:paraId="59AED43E" w14:textId="6B2C2761" w:rsidR="0010762D" w:rsidRDefault="0010762D" w:rsidP="00A77B71">
            <w:pPr>
              <w:jc w:val="left"/>
              <w:rPr>
                <w:rFonts w:ascii="Segoe UI Light" w:hAnsi="Segoe UI Light" w:cs="Segoe UI Light"/>
                <w:kern w:val="0"/>
              </w:rPr>
            </w:pPr>
            <w:r>
              <w:rPr>
                <w:rFonts w:ascii="Segoe UI Light" w:hAnsi="Segoe UI Light" w:cs="Segoe UI Light"/>
                <w:kern w:val="0"/>
              </w:rPr>
              <w:t>České dráhy, a.s., nábřeží Ludvíka Svobody 1222/12, Nové Město, 11000 Praha1</w:t>
            </w:r>
          </w:p>
        </w:tc>
        <w:tc>
          <w:tcPr>
            <w:tcW w:w="1843" w:type="dxa"/>
          </w:tcPr>
          <w:p w14:paraId="23113E18" w14:textId="1C20D8AC" w:rsidR="0010762D" w:rsidRPr="00A77B71" w:rsidRDefault="0010762D" w:rsidP="00A77B71">
            <w:pPr>
              <w:jc w:val="left"/>
              <w:rPr>
                <w:rFonts w:ascii="Segoe UI Light" w:hAnsi="Segoe UI Light" w:cs="Segoe UI Light"/>
                <w:kern w:val="0"/>
              </w:rPr>
            </w:pPr>
            <w:r w:rsidRPr="00A77B71">
              <w:rPr>
                <w:rFonts w:ascii="Segoe UI Light" w:hAnsi="Segoe UI Light" w:cs="Segoe UI Light"/>
                <w:kern w:val="0"/>
              </w:rPr>
              <w:t>Nejsou evidovány žádné způsoby ochrany</w:t>
            </w:r>
          </w:p>
        </w:tc>
      </w:tr>
      <w:tr w:rsidR="00A77B71" w14:paraId="13F3DA77" w14:textId="77777777" w:rsidTr="002D61F8">
        <w:tc>
          <w:tcPr>
            <w:tcW w:w="959" w:type="dxa"/>
          </w:tcPr>
          <w:p w14:paraId="44DDBC86" w14:textId="54F57D5C" w:rsidR="00A77B71" w:rsidRDefault="00A77B71" w:rsidP="00A77B71">
            <w:r>
              <w:t>3059/1</w:t>
            </w:r>
          </w:p>
        </w:tc>
        <w:tc>
          <w:tcPr>
            <w:tcW w:w="826" w:type="dxa"/>
            <w:tcBorders>
              <w:bottom w:val="single" w:sz="4" w:space="0" w:color="auto"/>
            </w:tcBorders>
          </w:tcPr>
          <w:p w14:paraId="0996270A" w14:textId="264EE873" w:rsidR="00A77B71" w:rsidRPr="00A77B71" w:rsidRDefault="00A77B71" w:rsidP="00A77B71">
            <w:pPr>
              <w:jc w:val="left"/>
              <w:rPr>
                <w:rFonts w:ascii="Segoe UI Light" w:hAnsi="Segoe UI Light" w:cs="Segoe UI Light"/>
                <w:kern w:val="0"/>
              </w:rPr>
            </w:pPr>
            <w:r>
              <w:rPr>
                <w:rFonts w:ascii="Segoe UI Light" w:hAnsi="Segoe UI Light" w:cs="Segoe UI Light"/>
                <w:kern w:val="0"/>
              </w:rPr>
              <w:t>1560</w:t>
            </w:r>
          </w:p>
        </w:tc>
        <w:tc>
          <w:tcPr>
            <w:tcW w:w="1135" w:type="dxa"/>
            <w:tcBorders>
              <w:bottom w:val="single" w:sz="4" w:space="0" w:color="auto"/>
            </w:tcBorders>
          </w:tcPr>
          <w:p w14:paraId="6064739C" w14:textId="7140EB6E" w:rsidR="00A77B71" w:rsidRPr="00A77B71" w:rsidRDefault="00A77B71" w:rsidP="00A77B71">
            <w:pPr>
              <w:jc w:val="left"/>
              <w:rPr>
                <w:rFonts w:ascii="Segoe UI Light" w:hAnsi="Segoe UI Light" w:cs="Segoe UI Light"/>
                <w:kern w:val="0"/>
              </w:rPr>
            </w:pPr>
            <w:r w:rsidRPr="00A77B71">
              <w:rPr>
                <w:rFonts w:ascii="Segoe UI Light" w:hAnsi="Segoe UI Light" w:cs="Segoe UI Light"/>
                <w:kern w:val="0"/>
              </w:rPr>
              <w:t>Ostatní plocha</w:t>
            </w:r>
          </w:p>
        </w:tc>
        <w:tc>
          <w:tcPr>
            <w:tcW w:w="1295" w:type="dxa"/>
            <w:tcBorders>
              <w:bottom w:val="single" w:sz="4" w:space="0" w:color="auto"/>
            </w:tcBorders>
          </w:tcPr>
          <w:p w14:paraId="08B424BB" w14:textId="2AFCA6E2" w:rsidR="00A77B71" w:rsidRPr="00A77B71" w:rsidRDefault="00A77B71" w:rsidP="00A77B71">
            <w:pPr>
              <w:jc w:val="left"/>
              <w:rPr>
                <w:rFonts w:ascii="Segoe UI Light" w:hAnsi="Segoe UI Light" w:cs="Segoe UI Light"/>
                <w:kern w:val="0"/>
              </w:rPr>
            </w:pPr>
            <w:r>
              <w:rPr>
                <w:rFonts w:ascii="Segoe UI Light" w:hAnsi="Segoe UI Light" w:cs="Segoe UI Light"/>
                <w:kern w:val="0"/>
              </w:rPr>
              <w:t>Silnice</w:t>
            </w:r>
          </w:p>
        </w:tc>
        <w:tc>
          <w:tcPr>
            <w:tcW w:w="2868" w:type="dxa"/>
            <w:tcBorders>
              <w:bottom w:val="single" w:sz="4" w:space="0" w:color="auto"/>
            </w:tcBorders>
          </w:tcPr>
          <w:p w14:paraId="01F1D37C" w14:textId="3DE286EB" w:rsidR="00A77B71" w:rsidRDefault="002D61F8" w:rsidP="00A77B71">
            <w:pPr>
              <w:jc w:val="left"/>
              <w:rPr>
                <w:rFonts w:ascii="Segoe UI Light" w:hAnsi="Segoe UI Light" w:cs="Segoe UI Light"/>
                <w:kern w:val="0"/>
              </w:rPr>
            </w:pPr>
            <w:r w:rsidRPr="002D61F8">
              <w:rPr>
                <w:rFonts w:ascii="Segoe UI Light" w:hAnsi="Segoe UI Light" w:cs="Segoe UI Light"/>
                <w:kern w:val="0"/>
              </w:rPr>
              <w:t>Město Kyjov, Masarykovo náměstí 30/1, 69701 Kyjov</w:t>
            </w:r>
          </w:p>
        </w:tc>
        <w:tc>
          <w:tcPr>
            <w:tcW w:w="1843" w:type="dxa"/>
          </w:tcPr>
          <w:p w14:paraId="354ADC58" w14:textId="048B00AB" w:rsidR="00A77B71" w:rsidRPr="00A77B71" w:rsidRDefault="002D61F8" w:rsidP="00A77B71">
            <w:pPr>
              <w:jc w:val="left"/>
              <w:rPr>
                <w:rFonts w:ascii="Segoe UI Light" w:hAnsi="Segoe UI Light" w:cs="Segoe UI Light"/>
                <w:kern w:val="0"/>
              </w:rPr>
            </w:pPr>
            <w:r w:rsidRPr="00A77B71">
              <w:rPr>
                <w:rFonts w:ascii="Segoe UI Light" w:hAnsi="Segoe UI Light" w:cs="Segoe UI Light"/>
                <w:kern w:val="0"/>
              </w:rPr>
              <w:t>Nejsou evidovány žádné způsoby ochrany</w:t>
            </w:r>
          </w:p>
        </w:tc>
      </w:tr>
      <w:tr w:rsidR="00A77B71" w14:paraId="6F278093" w14:textId="77777777" w:rsidTr="002D61F8">
        <w:tc>
          <w:tcPr>
            <w:tcW w:w="959" w:type="dxa"/>
          </w:tcPr>
          <w:p w14:paraId="72442C1D" w14:textId="54B4B195" w:rsidR="00A77B71" w:rsidRDefault="00A77B71" w:rsidP="00A77B71">
            <w:r>
              <w:t>4154</w:t>
            </w:r>
          </w:p>
        </w:tc>
        <w:tc>
          <w:tcPr>
            <w:tcW w:w="826" w:type="dxa"/>
            <w:tcBorders>
              <w:top w:val="single" w:sz="4" w:space="0" w:color="auto"/>
            </w:tcBorders>
          </w:tcPr>
          <w:p w14:paraId="3C5D5A48" w14:textId="2E430B8F" w:rsidR="00A77B71" w:rsidRPr="00A77B71" w:rsidRDefault="00A77B71" w:rsidP="00A77B71">
            <w:pPr>
              <w:jc w:val="left"/>
              <w:rPr>
                <w:rFonts w:ascii="Segoe UI Light" w:hAnsi="Segoe UI Light" w:cs="Segoe UI Light"/>
                <w:kern w:val="0"/>
              </w:rPr>
            </w:pPr>
            <w:r w:rsidRPr="00A77B71">
              <w:rPr>
                <w:rFonts w:ascii="Segoe UI Light" w:hAnsi="Segoe UI Light" w:cs="Segoe UI Light"/>
                <w:kern w:val="0"/>
              </w:rPr>
              <w:t>337</w:t>
            </w:r>
          </w:p>
        </w:tc>
        <w:tc>
          <w:tcPr>
            <w:tcW w:w="1135" w:type="dxa"/>
            <w:tcBorders>
              <w:top w:val="single" w:sz="4" w:space="0" w:color="auto"/>
            </w:tcBorders>
          </w:tcPr>
          <w:p w14:paraId="645D5ED6" w14:textId="21EB21F0" w:rsidR="00A77B71" w:rsidRPr="00A77B71" w:rsidRDefault="00A77B71" w:rsidP="00A77B71">
            <w:pPr>
              <w:jc w:val="left"/>
              <w:rPr>
                <w:rFonts w:ascii="Segoe UI Light" w:hAnsi="Segoe UI Light" w:cs="Segoe UI Light"/>
                <w:kern w:val="0"/>
              </w:rPr>
            </w:pPr>
            <w:r w:rsidRPr="00A77B71">
              <w:rPr>
                <w:rFonts w:ascii="Segoe UI Light" w:hAnsi="Segoe UI Light" w:cs="Segoe UI Light"/>
                <w:kern w:val="0"/>
              </w:rPr>
              <w:t>Ostatní plocha</w:t>
            </w:r>
          </w:p>
        </w:tc>
        <w:tc>
          <w:tcPr>
            <w:tcW w:w="1295" w:type="dxa"/>
            <w:tcBorders>
              <w:top w:val="single" w:sz="4" w:space="0" w:color="auto"/>
            </w:tcBorders>
          </w:tcPr>
          <w:p w14:paraId="6D0C1A0C" w14:textId="0707E42B" w:rsidR="00A77B71" w:rsidRPr="00A77B71" w:rsidRDefault="00A77B71" w:rsidP="00A77B71">
            <w:pPr>
              <w:jc w:val="left"/>
              <w:rPr>
                <w:rFonts w:ascii="Segoe UI Light" w:hAnsi="Segoe UI Light" w:cs="Segoe UI Light"/>
                <w:kern w:val="0"/>
              </w:rPr>
            </w:pPr>
            <w:r w:rsidRPr="00A77B71">
              <w:rPr>
                <w:rFonts w:ascii="Segoe UI Light" w:hAnsi="Segoe UI Light" w:cs="Segoe UI Light"/>
                <w:kern w:val="0"/>
              </w:rPr>
              <w:t>Jiná plocha</w:t>
            </w:r>
          </w:p>
        </w:tc>
        <w:tc>
          <w:tcPr>
            <w:tcW w:w="2868" w:type="dxa"/>
            <w:tcBorders>
              <w:top w:val="single" w:sz="4" w:space="0" w:color="auto"/>
            </w:tcBorders>
          </w:tcPr>
          <w:p w14:paraId="11891996" w14:textId="560674E9" w:rsidR="00A77B71" w:rsidRPr="00A77B71" w:rsidRDefault="00A77B71" w:rsidP="00A77B71">
            <w:pPr>
              <w:jc w:val="left"/>
              <w:rPr>
                <w:rFonts w:ascii="Segoe UI Light" w:hAnsi="Segoe UI Light" w:cs="Segoe UI Light"/>
                <w:kern w:val="0"/>
              </w:rPr>
            </w:pPr>
            <w:proofErr w:type="spellStart"/>
            <w:r w:rsidRPr="00A77B71">
              <w:rPr>
                <w:rFonts w:ascii="Segoe UI Light" w:hAnsi="Segoe UI Light" w:cs="Segoe UI Light"/>
                <w:kern w:val="0"/>
              </w:rPr>
              <w:t>Tomčalová</w:t>
            </w:r>
            <w:proofErr w:type="spellEnd"/>
            <w:r w:rsidRPr="00A77B71">
              <w:rPr>
                <w:rFonts w:ascii="Segoe UI Light" w:hAnsi="Segoe UI Light" w:cs="Segoe UI Light"/>
                <w:kern w:val="0"/>
              </w:rPr>
              <w:t xml:space="preserve"> Eva, Husova 981/22, 69501 Hodonín</w:t>
            </w:r>
          </w:p>
        </w:tc>
        <w:tc>
          <w:tcPr>
            <w:tcW w:w="1843" w:type="dxa"/>
          </w:tcPr>
          <w:p w14:paraId="53A7424B" w14:textId="2B44ABFA" w:rsidR="00A77B71" w:rsidRPr="00A77B71" w:rsidRDefault="00A77B71" w:rsidP="00A77B71">
            <w:pPr>
              <w:jc w:val="left"/>
              <w:rPr>
                <w:rFonts w:ascii="Segoe UI Light" w:hAnsi="Segoe UI Light" w:cs="Segoe UI Light"/>
                <w:kern w:val="0"/>
              </w:rPr>
            </w:pPr>
            <w:r w:rsidRPr="00A77B71">
              <w:rPr>
                <w:rFonts w:ascii="Segoe UI Light" w:hAnsi="Segoe UI Light" w:cs="Segoe UI Light"/>
                <w:kern w:val="0"/>
              </w:rPr>
              <w:t>Nejsou evidovány žádné způsoby ochrany</w:t>
            </w:r>
          </w:p>
        </w:tc>
      </w:tr>
      <w:tr w:rsidR="0010762D" w14:paraId="42472FFD" w14:textId="77777777" w:rsidTr="00F948D3">
        <w:tc>
          <w:tcPr>
            <w:tcW w:w="959" w:type="dxa"/>
          </w:tcPr>
          <w:p w14:paraId="7E750668" w14:textId="328438B0" w:rsidR="0010762D" w:rsidRDefault="0010762D" w:rsidP="0010762D">
            <w:r>
              <w:t>4261</w:t>
            </w:r>
          </w:p>
        </w:tc>
        <w:tc>
          <w:tcPr>
            <w:tcW w:w="826" w:type="dxa"/>
            <w:tcBorders>
              <w:top w:val="single" w:sz="4" w:space="0" w:color="auto"/>
            </w:tcBorders>
          </w:tcPr>
          <w:p w14:paraId="6A83B42C" w14:textId="51DE925F" w:rsidR="0010762D" w:rsidRPr="00A77B71" w:rsidRDefault="0010762D" w:rsidP="0010762D">
            <w:pPr>
              <w:jc w:val="left"/>
              <w:rPr>
                <w:rFonts w:ascii="Segoe UI Light" w:hAnsi="Segoe UI Light" w:cs="Segoe UI Light"/>
                <w:kern w:val="0"/>
              </w:rPr>
            </w:pPr>
            <w:r>
              <w:rPr>
                <w:rFonts w:ascii="Segoe UI Light" w:hAnsi="Segoe UI Light" w:cs="Segoe UI Light"/>
                <w:kern w:val="0"/>
              </w:rPr>
              <w:t>557</w:t>
            </w:r>
          </w:p>
        </w:tc>
        <w:tc>
          <w:tcPr>
            <w:tcW w:w="1135" w:type="dxa"/>
            <w:tcBorders>
              <w:top w:val="single" w:sz="4" w:space="0" w:color="auto"/>
            </w:tcBorders>
          </w:tcPr>
          <w:p w14:paraId="59A3E781" w14:textId="65F5CB92" w:rsidR="0010762D" w:rsidRPr="00A77B71" w:rsidRDefault="0010762D" w:rsidP="0010762D">
            <w:pPr>
              <w:jc w:val="left"/>
              <w:rPr>
                <w:rFonts w:ascii="Segoe UI Light" w:hAnsi="Segoe UI Light" w:cs="Segoe UI Light"/>
                <w:kern w:val="0"/>
              </w:rPr>
            </w:pPr>
            <w:r>
              <w:rPr>
                <w:rFonts w:ascii="Segoe UI Light" w:hAnsi="Segoe UI Light" w:cs="Segoe UI Light"/>
                <w:kern w:val="0"/>
              </w:rPr>
              <w:t xml:space="preserve">Ostatní plocha </w:t>
            </w:r>
          </w:p>
        </w:tc>
        <w:tc>
          <w:tcPr>
            <w:tcW w:w="1295" w:type="dxa"/>
            <w:tcBorders>
              <w:top w:val="single" w:sz="4" w:space="0" w:color="auto"/>
            </w:tcBorders>
          </w:tcPr>
          <w:p w14:paraId="7FF532CD" w14:textId="243A51C0" w:rsidR="0010762D" w:rsidRPr="00A77B71" w:rsidRDefault="0010762D" w:rsidP="0010762D">
            <w:pPr>
              <w:jc w:val="left"/>
              <w:rPr>
                <w:rFonts w:ascii="Segoe UI Light" w:hAnsi="Segoe UI Light" w:cs="Segoe UI Light"/>
                <w:kern w:val="0"/>
              </w:rPr>
            </w:pPr>
            <w:r>
              <w:rPr>
                <w:rFonts w:ascii="Segoe UI Light" w:hAnsi="Segoe UI Light" w:cs="Segoe UI Light"/>
                <w:kern w:val="0"/>
              </w:rPr>
              <w:t>Jiná plocha</w:t>
            </w:r>
          </w:p>
        </w:tc>
        <w:tc>
          <w:tcPr>
            <w:tcW w:w="2868" w:type="dxa"/>
            <w:tcBorders>
              <w:bottom w:val="single" w:sz="4" w:space="0" w:color="auto"/>
            </w:tcBorders>
          </w:tcPr>
          <w:p w14:paraId="7CAAD4BC" w14:textId="14439D50" w:rsidR="0010762D" w:rsidRPr="00A77B71" w:rsidRDefault="0010762D" w:rsidP="0010762D">
            <w:pPr>
              <w:jc w:val="left"/>
              <w:rPr>
                <w:rFonts w:ascii="Segoe UI Light" w:hAnsi="Segoe UI Light" w:cs="Segoe UI Light"/>
                <w:kern w:val="0"/>
              </w:rPr>
            </w:pPr>
            <w:r w:rsidRPr="002D61F8">
              <w:rPr>
                <w:rFonts w:ascii="Segoe UI Light" w:hAnsi="Segoe UI Light" w:cs="Segoe UI Light"/>
                <w:kern w:val="0"/>
              </w:rPr>
              <w:t>Město Kyjov, Masarykovo náměstí 30/1, 69701 Kyjov</w:t>
            </w:r>
          </w:p>
        </w:tc>
        <w:tc>
          <w:tcPr>
            <w:tcW w:w="1843" w:type="dxa"/>
          </w:tcPr>
          <w:p w14:paraId="40B030A6" w14:textId="00F6B5B9" w:rsidR="0010762D" w:rsidRPr="00A77B71" w:rsidRDefault="0010762D" w:rsidP="0010762D">
            <w:pPr>
              <w:jc w:val="left"/>
              <w:rPr>
                <w:rFonts w:ascii="Segoe UI Light" w:hAnsi="Segoe UI Light" w:cs="Segoe UI Light"/>
                <w:kern w:val="0"/>
              </w:rPr>
            </w:pPr>
            <w:r w:rsidRPr="00A77B71">
              <w:rPr>
                <w:rFonts w:ascii="Segoe UI Light" w:hAnsi="Segoe UI Light" w:cs="Segoe UI Light"/>
                <w:kern w:val="0"/>
              </w:rPr>
              <w:t>Nejsou evidovány žádné způsoby ochrany</w:t>
            </w:r>
          </w:p>
        </w:tc>
      </w:tr>
      <w:tr w:rsidR="0010762D" w14:paraId="48049A06" w14:textId="77777777" w:rsidTr="003352C2">
        <w:tc>
          <w:tcPr>
            <w:tcW w:w="8926" w:type="dxa"/>
            <w:gridSpan w:val="6"/>
          </w:tcPr>
          <w:p w14:paraId="69FDC893" w14:textId="415A6730" w:rsidR="0010762D" w:rsidRPr="00A77B71" w:rsidRDefault="0010762D" w:rsidP="0010762D">
            <w:pPr>
              <w:jc w:val="left"/>
              <w:rPr>
                <w:color w:val="FF0000"/>
              </w:rPr>
            </w:pPr>
            <w:r>
              <w:lastRenderedPageBreak/>
              <w:t xml:space="preserve">Výše uvedené pozemky se nachází v katastrálním území Kyjov </w:t>
            </w:r>
            <w:r w:rsidRPr="00890B4D">
              <w:rPr>
                <w:rFonts w:ascii="Segoe UI Light" w:hAnsi="Segoe UI Light" w:cs="Segoe UI Light"/>
                <w:kern w:val="0"/>
              </w:rPr>
              <w:t>[</w:t>
            </w:r>
            <w:r>
              <w:rPr>
                <w:rFonts w:ascii="Segoe UI Light" w:hAnsi="Segoe UI Light" w:cs="Segoe UI Light"/>
                <w:kern w:val="0"/>
              </w:rPr>
              <w:t>678431</w:t>
            </w:r>
            <w:r w:rsidRPr="00890B4D">
              <w:rPr>
                <w:rFonts w:ascii="Segoe UI Light" w:hAnsi="Segoe UI Light" w:cs="Segoe UI Light"/>
                <w:kern w:val="0"/>
              </w:rPr>
              <w:t>]</w:t>
            </w:r>
          </w:p>
        </w:tc>
      </w:tr>
      <w:tr w:rsidR="0010762D" w14:paraId="16F0D7D6" w14:textId="77777777" w:rsidTr="000E2962">
        <w:tc>
          <w:tcPr>
            <w:tcW w:w="959" w:type="dxa"/>
          </w:tcPr>
          <w:p w14:paraId="05CA420F" w14:textId="388DE7D9" w:rsidR="0010762D" w:rsidRDefault="0010762D" w:rsidP="0010762D">
            <w:r>
              <w:t>St. 124</w:t>
            </w:r>
          </w:p>
        </w:tc>
        <w:tc>
          <w:tcPr>
            <w:tcW w:w="826" w:type="dxa"/>
          </w:tcPr>
          <w:p w14:paraId="3B54FD69" w14:textId="7C221E94" w:rsidR="0010762D" w:rsidRPr="00A77B71" w:rsidRDefault="0010762D" w:rsidP="0010762D">
            <w:pPr>
              <w:jc w:val="left"/>
              <w:rPr>
                <w:rFonts w:ascii="Segoe UI Light" w:hAnsi="Segoe UI Light" w:cs="Segoe UI Light"/>
                <w:color w:val="000000" w:themeColor="text1"/>
                <w:kern w:val="0"/>
              </w:rPr>
            </w:pPr>
            <w:r>
              <w:rPr>
                <w:rFonts w:ascii="Segoe UI Light" w:hAnsi="Segoe UI Light" w:cs="Segoe UI Light"/>
                <w:color w:val="000000" w:themeColor="text1"/>
                <w:kern w:val="0"/>
              </w:rPr>
              <w:t>207</w:t>
            </w:r>
          </w:p>
        </w:tc>
        <w:tc>
          <w:tcPr>
            <w:tcW w:w="1135" w:type="dxa"/>
          </w:tcPr>
          <w:p w14:paraId="468A7551" w14:textId="6E8BA955" w:rsidR="0010762D" w:rsidRPr="00A77B71" w:rsidRDefault="0010762D" w:rsidP="0010762D">
            <w:pPr>
              <w:jc w:val="left"/>
              <w:rPr>
                <w:rFonts w:ascii="Segoe UI Light" w:hAnsi="Segoe UI Light" w:cs="Segoe UI Light"/>
                <w:color w:val="000000" w:themeColor="text1"/>
                <w:kern w:val="0"/>
              </w:rPr>
            </w:pPr>
            <w:r>
              <w:rPr>
                <w:rFonts w:ascii="Segoe UI Light" w:hAnsi="Segoe UI Light" w:cs="Segoe UI Light"/>
                <w:color w:val="000000" w:themeColor="text1"/>
                <w:kern w:val="0"/>
              </w:rPr>
              <w:t>Zastavěná plocha nádvoří</w:t>
            </w:r>
          </w:p>
        </w:tc>
        <w:tc>
          <w:tcPr>
            <w:tcW w:w="1295" w:type="dxa"/>
          </w:tcPr>
          <w:p w14:paraId="48C38BE7" w14:textId="77777777" w:rsidR="0010762D" w:rsidRPr="00A77B71" w:rsidRDefault="0010762D" w:rsidP="0010762D">
            <w:pPr>
              <w:jc w:val="left"/>
              <w:rPr>
                <w:rFonts w:ascii="Segoe UI Light" w:hAnsi="Segoe UI Light" w:cs="Segoe UI Light"/>
                <w:color w:val="000000" w:themeColor="text1"/>
                <w:kern w:val="0"/>
              </w:rPr>
            </w:pPr>
          </w:p>
        </w:tc>
        <w:tc>
          <w:tcPr>
            <w:tcW w:w="2868" w:type="dxa"/>
          </w:tcPr>
          <w:p w14:paraId="0B489111" w14:textId="0ADF13FB" w:rsidR="0010762D" w:rsidRPr="002D61F8" w:rsidRDefault="0010762D" w:rsidP="0010762D">
            <w:pPr>
              <w:jc w:val="left"/>
              <w:rPr>
                <w:rFonts w:ascii="Segoe UI Light" w:hAnsi="Segoe UI Light" w:cs="Segoe UI Light"/>
                <w:kern w:val="0"/>
              </w:rPr>
            </w:pPr>
            <w:proofErr w:type="spellStart"/>
            <w:r w:rsidRPr="002D61F8">
              <w:rPr>
                <w:rFonts w:ascii="Segoe UI Light" w:hAnsi="Segoe UI Light" w:cs="Segoe UI Light"/>
                <w:kern w:val="0"/>
              </w:rPr>
              <w:t>Trenzová</w:t>
            </w:r>
            <w:proofErr w:type="spellEnd"/>
            <w:r w:rsidRPr="002D61F8">
              <w:rPr>
                <w:rFonts w:ascii="Segoe UI Light" w:hAnsi="Segoe UI Light" w:cs="Segoe UI Light"/>
                <w:kern w:val="0"/>
              </w:rPr>
              <w:t xml:space="preserve"> Radka, č. p. 163, 68333 Snovídky</w:t>
            </w:r>
          </w:p>
          <w:p w14:paraId="10DAF0D7" w14:textId="7CDB7C9D" w:rsidR="0010762D" w:rsidRPr="002D61F8" w:rsidRDefault="0010762D" w:rsidP="0010762D">
            <w:pPr>
              <w:jc w:val="left"/>
              <w:rPr>
                <w:rFonts w:ascii="Segoe UI Light" w:hAnsi="Segoe UI Light" w:cs="Segoe UI Light"/>
                <w:kern w:val="0"/>
              </w:rPr>
            </w:pPr>
          </w:p>
        </w:tc>
        <w:tc>
          <w:tcPr>
            <w:tcW w:w="1843" w:type="dxa"/>
          </w:tcPr>
          <w:p w14:paraId="3A562C5E" w14:textId="7D0E1239" w:rsidR="0010762D" w:rsidRPr="00A77B71" w:rsidRDefault="0010762D" w:rsidP="0010762D">
            <w:pPr>
              <w:jc w:val="left"/>
              <w:rPr>
                <w:rFonts w:ascii="Segoe UI Light" w:hAnsi="Segoe UI Light" w:cs="Segoe UI Light"/>
                <w:color w:val="000000" w:themeColor="text1"/>
                <w:kern w:val="0"/>
              </w:rPr>
            </w:pPr>
            <w:r w:rsidRPr="00A77B71">
              <w:rPr>
                <w:rFonts w:ascii="Segoe UI Light" w:hAnsi="Segoe UI Light" w:cs="Segoe UI Light"/>
                <w:kern w:val="0"/>
              </w:rPr>
              <w:t>Nejsou evidovány žádné způsoby ochrany</w:t>
            </w:r>
          </w:p>
        </w:tc>
      </w:tr>
      <w:tr w:rsidR="0010762D" w14:paraId="726C34EC" w14:textId="77777777" w:rsidTr="000E2962">
        <w:tc>
          <w:tcPr>
            <w:tcW w:w="959" w:type="dxa"/>
          </w:tcPr>
          <w:p w14:paraId="398BC2A5" w14:textId="57E6CA82" w:rsidR="0010762D" w:rsidRDefault="0010762D" w:rsidP="0010762D">
            <w:r>
              <w:t>166/3</w:t>
            </w:r>
          </w:p>
        </w:tc>
        <w:tc>
          <w:tcPr>
            <w:tcW w:w="826" w:type="dxa"/>
          </w:tcPr>
          <w:p w14:paraId="41B6FAC0" w14:textId="190924D8" w:rsidR="0010762D" w:rsidRPr="00A77B71" w:rsidRDefault="0010762D" w:rsidP="0010762D">
            <w:pPr>
              <w:jc w:val="left"/>
              <w:rPr>
                <w:rFonts w:ascii="Segoe UI Light" w:hAnsi="Segoe UI Light" w:cs="Segoe UI Light"/>
                <w:color w:val="000000" w:themeColor="text1"/>
                <w:kern w:val="0"/>
              </w:rPr>
            </w:pPr>
            <w:r>
              <w:rPr>
                <w:rFonts w:ascii="Segoe UI Light" w:hAnsi="Segoe UI Light" w:cs="Segoe UI Light"/>
                <w:color w:val="000000" w:themeColor="text1"/>
                <w:kern w:val="0"/>
              </w:rPr>
              <w:t>424</w:t>
            </w:r>
          </w:p>
        </w:tc>
        <w:tc>
          <w:tcPr>
            <w:tcW w:w="1135" w:type="dxa"/>
          </w:tcPr>
          <w:p w14:paraId="23BE642E" w14:textId="58C4BE61" w:rsidR="0010762D" w:rsidRPr="00A77B71" w:rsidRDefault="0010762D" w:rsidP="0010762D">
            <w:pPr>
              <w:jc w:val="left"/>
              <w:rPr>
                <w:rFonts w:ascii="Segoe UI Light" w:hAnsi="Segoe UI Light" w:cs="Segoe UI Light"/>
                <w:color w:val="000000" w:themeColor="text1"/>
                <w:kern w:val="0"/>
              </w:rPr>
            </w:pPr>
            <w:r>
              <w:rPr>
                <w:rFonts w:ascii="Segoe UI Light" w:hAnsi="Segoe UI Light" w:cs="Segoe UI Light"/>
                <w:color w:val="000000" w:themeColor="text1"/>
                <w:kern w:val="0"/>
              </w:rPr>
              <w:t>zahrada</w:t>
            </w:r>
          </w:p>
        </w:tc>
        <w:tc>
          <w:tcPr>
            <w:tcW w:w="1295" w:type="dxa"/>
          </w:tcPr>
          <w:p w14:paraId="5A15F6AD" w14:textId="77777777" w:rsidR="0010762D" w:rsidRPr="00A77B71" w:rsidRDefault="0010762D" w:rsidP="0010762D">
            <w:pPr>
              <w:jc w:val="left"/>
              <w:rPr>
                <w:rFonts w:ascii="Segoe UI Light" w:hAnsi="Segoe UI Light" w:cs="Segoe UI Light"/>
                <w:color w:val="000000" w:themeColor="text1"/>
                <w:kern w:val="0"/>
              </w:rPr>
            </w:pPr>
          </w:p>
        </w:tc>
        <w:tc>
          <w:tcPr>
            <w:tcW w:w="2868" w:type="dxa"/>
          </w:tcPr>
          <w:p w14:paraId="76497682" w14:textId="77777777" w:rsidR="0010762D" w:rsidRPr="002D61F8" w:rsidRDefault="0010762D" w:rsidP="0010762D">
            <w:pPr>
              <w:jc w:val="left"/>
              <w:rPr>
                <w:rFonts w:ascii="Segoe UI Light" w:hAnsi="Segoe UI Light" w:cs="Segoe UI Light"/>
                <w:kern w:val="0"/>
              </w:rPr>
            </w:pPr>
            <w:proofErr w:type="spellStart"/>
            <w:r w:rsidRPr="002D61F8">
              <w:rPr>
                <w:rFonts w:ascii="Segoe UI Light" w:hAnsi="Segoe UI Light" w:cs="Segoe UI Light"/>
                <w:kern w:val="0"/>
              </w:rPr>
              <w:t>Trenzová</w:t>
            </w:r>
            <w:proofErr w:type="spellEnd"/>
            <w:r w:rsidRPr="002D61F8">
              <w:rPr>
                <w:rFonts w:ascii="Segoe UI Light" w:hAnsi="Segoe UI Light" w:cs="Segoe UI Light"/>
                <w:kern w:val="0"/>
              </w:rPr>
              <w:t xml:space="preserve"> Radka, č. p. 163, 68333 Snovídky</w:t>
            </w:r>
          </w:p>
          <w:p w14:paraId="17A52D02" w14:textId="77777777" w:rsidR="0010762D" w:rsidRPr="002D61F8" w:rsidRDefault="0010762D" w:rsidP="0010762D">
            <w:pPr>
              <w:jc w:val="left"/>
              <w:rPr>
                <w:rFonts w:ascii="Segoe UI Light" w:hAnsi="Segoe UI Light" w:cs="Segoe UI Light"/>
                <w:kern w:val="0"/>
              </w:rPr>
            </w:pPr>
          </w:p>
        </w:tc>
        <w:tc>
          <w:tcPr>
            <w:tcW w:w="1843" w:type="dxa"/>
          </w:tcPr>
          <w:p w14:paraId="36BC5741" w14:textId="6BA77D59" w:rsidR="0010762D" w:rsidRPr="00A77B71" w:rsidRDefault="0010762D" w:rsidP="0010762D">
            <w:pPr>
              <w:jc w:val="left"/>
              <w:rPr>
                <w:rFonts w:ascii="Segoe UI Light" w:hAnsi="Segoe UI Light" w:cs="Segoe UI Light"/>
                <w:color w:val="000000" w:themeColor="text1"/>
                <w:kern w:val="0"/>
              </w:rPr>
            </w:pPr>
            <w:r w:rsidRPr="00A77B71">
              <w:rPr>
                <w:rFonts w:ascii="Segoe UI Light" w:hAnsi="Segoe UI Light" w:cs="Segoe UI Light"/>
                <w:kern w:val="0"/>
              </w:rPr>
              <w:t>Nejsou evidovány žádné způsoby ochrany</w:t>
            </w:r>
          </w:p>
        </w:tc>
      </w:tr>
      <w:tr w:rsidR="0010762D" w14:paraId="0CC9C729" w14:textId="77777777" w:rsidTr="000E2962">
        <w:tc>
          <w:tcPr>
            <w:tcW w:w="959" w:type="dxa"/>
          </w:tcPr>
          <w:p w14:paraId="116DE67D" w14:textId="449AE108" w:rsidR="0010762D" w:rsidRDefault="0010762D" w:rsidP="0010762D">
            <w:r>
              <w:t>173/3</w:t>
            </w:r>
          </w:p>
        </w:tc>
        <w:tc>
          <w:tcPr>
            <w:tcW w:w="826" w:type="dxa"/>
          </w:tcPr>
          <w:p w14:paraId="402FFCE3" w14:textId="04B7C807" w:rsidR="0010762D" w:rsidRPr="00A77B71" w:rsidRDefault="0010762D" w:rsidP="0010762D">
            <w:pPr>
              <w:jc w:val="left"/>
              <w:rPr>
                <w:rFonts w:ascii="Segoe UI Light" w:hAnsi="Segoe UI Light" w:cs="Segoe UI Light"/>
                <w:color w:val="000000" w:themeColor="text1"/>
                <w:kern w:val="0"/>
              </w:rPr>
            </w:pPr>
            <w:r w:rsidRPr="00A77B71">
              <w:rPr>
                <w:rFonts w:ascii="Segoe UI Light" w:hAnsi="Segoe UI Light" w:cs="Segoe UI Light"/>
                <w:color w:val="000000" w:themeColor="text1"/>
                <w:kern w:val="0"/>
              </w:rPr>
              <w:t>99</w:t>
            </w:r>
          </w:p>
        </w:tc>
        <w:tc>
          <w:tcPr>
            <w:tcW w:w="1135" w:type="dxa"/>
          </w:tcPr>
          <w:p w14:paraId="0C056224" w14:textId="19815909" w:rsidR="0010762D" w:rsidRPr="00A77B71" w:rsidRDefault="0010762D" w:rsidP="0010762D">
            <w:pPr>
              <w:jc w:val="left"/>
              <w:rPr>
                <w:rFonts w:ascii="Segoe UI Light" w:hAnsi="Segoe UI Light" w:cs="Segoe UI Light"/>
                <w:color w:val="000000" w:themeColor="text1"/>
                <w:kern w:val="0"/>
              </w:rPr>
            </w:pPr>
            <w:r w:rsidRPr="00A77B71">
              <w:rPr>
                <w:rFonts w:ascii="Segoe UI Light" w:hAnsi="Segoe UI Light" w:cs="Segoe UI Light"/>
                <w:color w:val="000000" w:themeColor="text1"/>
                <w:kern w:val="0"/>
              </w:rPr>
              <w:t xml:space="preserve">Ostatní plocha </w:t>
            </w:r>
          </w:p>
        </w:tc>
        <w:tc>
          <w:tcPr>
            <w:tcW w:w="1295" w:type="dxa"/>
          </w:tcPr>
          <w:p w14:paraId="4592B21B" w14:textId="1241735B" w:rsidR="0010762D" w:rsidRPr="00A77B71" w:rsidRDefault="0010762D" w:rsidP="0010762D">
            <w:pPr>
              <w:jc w:val="left"/>
              <w:rPr>
                <w:rFonts w:ascii="Segoe UI Light" w:hAnsi="Segoe UI Light" w:cs="Segoe UI Light"/>
                <w:color w:val="000000" w:themeColor="text1"/>
                <w:kern w:val="0"/>
              </w:rPr>
            </w:pPr>
            <w:r w:rsidRPr="00A77B71">
              <w:rPr>
                <w:rFonts w:ascii="Segoe UI Light" w:hAnsi="Segoe UI Light" w:cs="Segoe UI Light"/>
                <w:color w:val="000000" w:themeColor="text1"/>
                <w:kern w:val="0"/>
              </w:rPr>
              <w:t>Jiná plocha</w:t>
            </w:r>
          </w:p>
        </w:tc>
        <w:tc>
          <w:tcPr>
            <w:tcW w:w="2868" w:type="dxa"/>
          </w:tcPr>
          <w:p w14:paraId="27C78409" w14:textId="73F32FAA" w:rsidR="0010762D" w:rsidRPr="00A77B71" w:rsidRDefault="0010762D" w:rsidP="0010762D">
            <w:pPr>
              <w:jc w:val="left"/>
              <w:rPr>
                <w:rFonts w:ascii="Segoe UI Light" w:hAnsi="Segoe UI Light" w:cs="Segoe UI Light"/>
                <w:color w:val="000000" w:themeColor="text1"/>
                <w:kern w:val="0"/>
              </w:rPr>
            </w:pPr>
            <w:r w:rsidRPr="00A77B71">
              <w:rPr>
                <w:rFonts w:ascii="Segoe UI Light" w:hAnsi="Segoe UI Light" w:cs="Segoe UI Light"/>
                <w:color w:val="000000" w:themeColor="text1"/>
                <w:kern w:val="0"/>
              </w:rPr>
              <w:t>České dráhy, a.s., nábřeží Ludvíka Svobody 1222/12, Nové Město, 11000 Praha1</w:t>
            </w:r>
          </w:p>
        </w:tc>
        <w:tc>
          <w:tcPr>
            <w:tcW w:w="1843" w:type="dxa"/>
          </w:tcPr>
          <w:p w14:paraId="2C211906" w14:textId="53788325" w:rsidR="0010762D" w:rsidRPr="00A77B71" w:rsidRDefault="0010762D" w:rsidP="0010762D">
            <w:pPr>
              <w:jc w:val="left"/>
              <w:rPr>
                <w:rFonts w:ascii="Segoe UI Light" w:hAnsi="Segoe UI Light" w:cs="Segoe UI Light"/>
                <w:color w:val="000000" w:themeColor="text1"/>
                <w:kern w:val="0"/>
              </w:rPr>
            </w:pPr>
            <w:r w:rsidRPr="00A77B71">
              <w:rPr>
                <w:rFonts w:ascii="Segoe UI Light" w:hAnsi="Segoe UI Light" w:cs="Segoe UI Light"/>
                <w:color w:val="000000" w:themeColor="text1"/>
                <w:kern w:val="0"/>
              </w:rPr>
              <w:t>Nejsou evidovány žádné způsoby ochrany</w:t>
            </w:r>
          </w:p>
        </w:tc>
      </w:tr>
      <w:tr w:rsidR="0010762D" w14:paraId="459FF3C3" w14:textId="77777777" w:rsidTr="006879E1">
        <w:tc>
          <w:tcPr>
            <w:tcW w:w="959" w:type="dxa"/>
          </w:tcPr>
          <w:p w14:paraId="33117E5A" w14:textId="052AD580" w:rsidR="0010762D" w:rsidRDefault="0010762D" w:rsidP="0010762D">
            <w:r>
              <w:t>841/14</w:t>
            </w:r>
          </w:p>
        </w:tc>
        <w:tc>
          <w:tcPr>
            <w:tcW w:w="826" w:type="dxa"/>
          </w:tcPr>
          <w:p w14:paraId="41290A2D" w14:textId="776C6902" w:rsidR="0010762D" w:rsidRPr="00A77B71" w:rsidRDefault="0010762D" w:rsidP="0010762D">
            <w:pPr>
              <w:jc w:val="left"/>
              <w:rPr>
                <w:rFonts w:ascii="Segoe UI Light" w:hAnsi="Segoe UI Light" w:cs="Segoe UI Light"/>
                <w:color w:val="000000" w:themeColor="text1"/>
                <w:kern w:val="0"/>
              </w:rPr>
            </w:pPr>
            <w:r>
              <w:rPr>
                <w:rFonts w:ascii="Segoe UI Light" w:hAnsi="Segoe UI Light" w:cs="Segoe UI Light"/>
                <w:color w:val="000000" w:themeColor="text1"/>
                <w:kern w:val="0"/>
              </w:rPr>
              <w:t>485</w:t>
            </w:r>
          </w:p>
        </w:tc>
        <w:tc>
          <w:tcPr>
            <w:tcW w:w="1135" w:type="dxa"/>
          </w:tcPr>
          <w:p w14:paraId="5E784520" w14:textId="3C5B047A" w:rsidR="0010762D" w:rsidRPr="00A77B71" w:rsidRDefault="0010762D" w:rsidP="0010762D">
            <w:pPr>
              <w:jc w:val="left"/>
              <w:rPr>
                <w:rFonts w:ascii="Segoe UI Light" w:hAnsi="Segoe UI Light" w:cs="Segoe UI Light"/>
                <w:color w:val="000000" w:themeColor="text1"/>
                <w:kern w:val="0"/>
              </w:rPr>
            </w:pPr>
            <w:r>
              <w:rPr>
                <w:rFonts w:ascii="Segoe UI Light" w:hAnsi="Segoe UI Light" w:cs="Segoe UI Light"/>
                <w:color w:val="000000" w:themeColor="text1"/>
                <w:kern w:val="0"/>
              </w:rPr>
              <w:t>Ostatní plocha</w:t>
            </w:r>
          </w:p>
        </w:tc>
        <w:tc>
          <w:tcPr>
            <w:tcW w:w="1295" w:type="dxa"/>
          </w:tcPr>
          <w:p w14:paraId="4700C23A" w14:textId="7E28F76E" w:rsidR="0010762D" w:rsidRPr="00A77B71" w:rsidRDefault="0010762D" w:rsidP="0010762D">
            <w:pPr>
              <w:jc w:val="left"/>
              <w:rPr>
                <w:rFonts w:ascii="Segoe UI Light" w:hAnsi="Segoe UI Light" w:cs="Segoe UI Light"/>
                <w:color w:val="000000" w:themeColor="text1"/>
                <w:kern w:val="0"/>
              </w:rPr>
            </w:pPr>
            <w:r>
              <w:rPr>
                <w:rFonts w:ascii="Segoe UI Light" w:hAnsi="Segoe UI Light" w:cs="Segoe UI Light"/>
                <w:color w:val="000000" w:themeColor="text1"/>
                <w:kern w:val="0"/>
              </w:rPr>
              <w:t>Ostatní komunikace</w:t>
            </w:r>
          </w:p>
        </w:tc>
        <w:tc>
          <w:tcPr>
            <w:tcW w:w="2868" w:type="dxa"/>
            <w:tcBorders>
              <w:bottom w:val="single" w:sz="4" w:space="0" w:color="auto"/>
            </w:tcBorders>
          </w:tcPr>
          <w:p w14:paraId="0328109A" w14:textId="0E9BAA04" w:rsidR="0010762D" w:rsidRPr="00A77B71" w:rsidRDefault="0010762D" w:rsidP="0010762D">
            <w:pPr>
              <w:jc w:val="left"/>
              <w:rPr>
                <w:rFonts w:ascii="Segoe UI Light" w:hAnsi="Segoe UI Light" w:cs="Segoe UI Light"/>
                <w:color w:val="000000" w:themeColor="text1"/>
                <w:kern w:val="0"/>
              </w:rPr>
            </w:pPr>
            <w:r w:rsidRPr="002D61F8">
              <w:rPr>
                <w:rFonts w:ascii="Segoe UI Light" w:hAnsi="Segoe UI Light" w:cs="Segoe UI Light"/>
                <w:kern w:val="0"/>
              </w:rPr>
              <w:t>Město Kyjov, Masarykovo náměstí 30/1, 69701 Kyjov</w:t>
            </w:r>
          </w:p>
        </w:tc>
        <w:tc>
          <w:tcPr>
            <w:tcW w:w="1843" w:type="dxa"/>
          </w:tcPr>
          <w:p w14:paraId="33119C25" w14:textId="04D625DC" w:rsidR="0010762D" w:rsidRPr="00A77B71" w:rsidRDefault="0010762D" w:rsidP="0010762D">
            <w:pPr>
              <w:jc w:val="left"/>
              <w:rPr>
                <w:rFonts w:ascii="Segoe UI Light" w:hAnsi="Segoe UI Light" w:cs="Segoe UI Light"/>
                <w:color w:val="000000" w:themeColor="text1"/>
                <w:kern w:val="0"/>
              </w:rPr>
            </w:pPr>
            <w:r w:rsidRPr="00A77B71">
              <w:rPr>
                <w:rFonts w:ascii="Segoe UI Light" w:hAnsi="Segoe UI Light" w:cs="Segoe UI Light"/>
                <w:kern w:val="0"/>
              </w:rPr>
              <w:t>Nejsou evidovány žádné způsoby ochrany</w:t>
            </w:r>
          </w:p>
        </w:tc>
      </w:tr>
      <w:tr w:rsidR="0010762D" w14:paraId="7807CF91" w14:textId="77777777" w:rsidTr="000E2962">
        <w:tc>
          <w:tcPr>
            <w:tcW w:w="959" w:type="dxa"/>
          </w:tcPr>
          <w:p w14:paraId="3843362D" w14:textId="568AC932" w:rsidR="0010762D" w:rsidRDefault="0010762D" w:rsidP="0010762D">
            <w:r>
              <w:t>1017/30</w:t>
            </w:r>
          </w:p>
        </w:tc>
        <w:tc>
          <w:tcPr>
            <w:tcW w:w="826" w:type="dxa"/>
          </w:tcPr>
          <w:p w14:paraId="0582203D" w14:textId="59F935B7" w:rsidR="0010762D" w:rsidRPr="00A77B71" w:rsidRDefault="0010762D" w:rsidP="0010762D">
            <w:pPr>
              <w:jc w:val="left"/>
              <w:rPr>
                <w:rFonts w:ascii="Segoe UI Light" w:hAnsi="Segoe UI Light" w:cs="Segoe UI Light"/>
                <w:color w:val="000000" w:themeColor="text1"/>
                <w:kern w:val="0"/>
              </w:rPr>
            </w:pPr>
            <w:r w:rsidRPr="00A77B71">
              <w:rPr>
                <w:rFonts w:ascii="Segoe UI Light" w:hAnsi="Segoe UI Light" w:cs="Segoe UI Light"/>
                <w:color w:val="000000" w:themeColor="text1"/>
                <w:kern w:val="0"/>
              </w:rPr>
              <w:t>7272</w:t>
            </w:r>
          </w:p>
        </w:tc>
        <w:tc>
          <w:tcPr>
            <w:tcW w:w="1135" w:type="dxa"/>
          </w:tcPr>
          <w:p w14:paraId="6C1B6700" w14:textId="0ADC21D8" w:rsidR="0010762D" w:rsidRPr="00A77B71" w:rsidRDefault="0010762D" w:rsidP="0010762D">
            <w:pPr>
              <w:jc w:val="left"/>
              <w:rPr>
                <w:rFonts w:ascii="Segoe UI Light" w:hAnsi="Segoe UI Light" w:cs="Segoe UI Light"/>
                <w:color w:val="000000" w:themeColor="text1"/>
                <w:kern w:val="0"/>
              </w:rPr>
            </w:pPr>
            <w:r w:rsidRPr="00A77B71">
              <w:rPr>
                <w:rFonts w:ascii="Segoe UI Light" w:hAnsi="Segoe UI Light" w:cs="Segoe UI Light"/>
                <w:color w:val="000000" w:themeColor="text1"/>
                <w:kern w:val="0"/>
              </w:rPr>
              <w:t>Ostatní plocha</w:t>
            </w:r>
          </w:p>
        </w:tc>
        <w:tc>
          <w:tcPr>
            <w:tcW w:w="1295" w:type="dxa"/>
          </w:tcPr>
          <w:p w14:paraId="724B5698" w14:textId="38D9F9F0" w:rsidR="0010762D" w:rsidRPr="00A77B71" w:rsidRDefault="0010762D" w:rsidP="0010762D">
            <w:pPr>
              <w:jc w:val="left"/>
              <w:rPr>
                <w:rFonts w:ascii="Segoe UI Light" w:hAnsi="Segoe UI Light" w:cs="Segoe UI Light"/>
                <w:color w:val="000000" w:themeColor="text1"/>
                <w:kern w:val="0"/>
              </w:rPr>
            </w:pPr>
            <w:r w:rsidRPr="00A77B71">
              <w:rPr>
                <w:rFonts w:ascii="Segoe UI Light" w:hAnsi="Segoe UI Light" w:cs="Segoe UI Light"/>
                <w:color w:val="000000" w:themeColor="text1"/>
                <w:kern w:val="0"/>
              </w:rPr>
              <w:t>dráha</w:t>
            </w:r>
          </w:p>
        </w:tc>
        <w:tc>
          <w:tcPr>
            <w:tcW w:w="2868" w:type="dxa"/>
          </w:tcPr>
          <w:p w14:paraId="4F45FF20" w14:textId="7C7C9392" w:rsidR="0010762D" w:rsidRPr="00A77B71" w:rsidRDefault="0010762D" w:rsidP="0010762D">
            <w:pPr>
              <w:jc w:val="left"/>
              <w:rPr>
                <w:rFonts w:ascii="Segoe UI Light" w:hAnsi="Segoe UI Light" w:cs="Segoe UI Light"/>
                <w:color w:val="000000" w:themeColor="text1"/>
                <w:kern w:val="0"/>
              </w:rPr>
            </w:pPr>
            <w:r w:rsidRPr="00A77B71">
              <w:rPr>
                <w:rFonts w:ascii="Segoe UI Light" w:hAnsi="Segoe UI Light" w:cs="Segoe UI Light"/>
                <w:color w:val="000000" w:themeColor="text1"/>
                <w:kern w:val="0"/>
              </w:rPr>
              <w:t>České dráhy, a.s., nábřeží Ludvíka Svobody 1222/12, Nové Město, 11000 Praha1</w:t>
            </w:r>
          </w:p>
        </w:tc>
        <w:tc>
          <w:tcPr>
            <w:tcW w:w="1843" w:type="dxa"/>
          </w:tcPr>
          <w:p w14:paraId="4B595CD8" w14:textId="6C077A96" w:rsidR="0010762D" w:rsidRPr="00A77B71" w:rsidRDefault="0010762D" w:rsidP="0010762D">
            <w:pPr>
              <w:jc w:val="left"/>
              <w:rPr>
                <w:rFonts w:ascii="Segoe UI Light" w:hAnsi="Segoe UI Light" w:cs="Segoe UI Light"/>
                <w:color w:val="000000" w:themeColor="text1"/>
                <w:kern w:val="0"/>
              </w:rPr>
            </w:pPr>
            <w:r w:rsidRPr="00A77B71">
              <w:rPr>
                <w:rFonts w:ascii="Segoe UI Light" w:hAnsi="Segoe UI Light" w:cs="Segoe UI Light"/>
                <w:color w:val="000000" w:themeColor="text1"/>
                <w:kern w:val="0"/>
              </w:rPr>
              <w:t>Nejsou evidovány žádné způsoby ochrany</w:t>
            </w:r>
          </w:p>
        </w:tc>
      </w:tr>
      <w:tr w:rsidR="0010762D" w14:paraId="45E9B6D2" w14:textId="77777777" w:rsidTr="000E2962">
        <w:tc>
          <w:tcPr>
            <w:tcW w:w="959" w:type="dxa"/>
          </w:tcPr>
          <w:p w14:paraId="5F00CD00" w14:textId="26502020" w:rsidR="0010762D" w:rsidRDefault="0010762D" w:rsidP="0010762D">
            <w:r>
              <w:t>1541</w:t>
            </w:r>
          </w:p>
        </w:tc>
        <w:tc>
          <w:tcPr>
            <w:tcW w:w="826" w:type="dxa"/>
          </w:tcPr>
          <w:p w14:paraId="3CC5747B" w14:textId="1CD27A9C" w:rsidR="0010762D" w:rsidRPr="002D61F8" w:rsidRDefault="0010762D" w:rsidP="0010762D">
            <w:pPr>
              <w:rPr>
                <w:rFonts w:ascii="Segoe UI Light" w:hAnsi="Segoe UI Light" w:cs="Segoe UI Light"/>
                <w:color w:val="000000" w:themeColor="text1"/>
                <w:kern w:val="0"/>
              </w:rPr>
            </w:pPr>
            <w:r w:rsidRPr="002D61F8">
              <w:rPr>
                <w:rFonts w:ascii="Segoe UI Light" w:hAnsi="Segoe UI Light" w:cs="Segoe UI Light"/>
                <w:color w:val="000000" w:themeColor="text1"/>
                <w:kern w:val="0"/>
              </w:rPr>
              <w:t>37</w:t>
            </w:r>
          </w:p>
        </w:tc>
        <w:tc>
          <w:tcPr>
            <w:tcW w:w="1135" w:type="dxa"/>
          </w:tcPr>
          <w:p w14:paraId="7E1279B5" w14:textId="61A6E15E" w:rsidR="0010762D" w:rsidRPr="002D61F8" w:rsidRDefault="0010762D" w:rsidP="0010762D">
            <w:pPr>
              <w:rPr>
                <w:rFonts w:ascii="Segoe UI Light" w:hAnsi="Segoe UI Light" w:cs="Segoe UI Light"/>
                <w:color w:val="000000" w:themeColor="text1"/>
                <w:kern w:val="0"/>
              </w:rPr>
            </w:pPr>
            <w:r w:rsidRPr="00A77B71">
              <w:rPr>
                <w:rFonts w:ascii="Segoe UI Light" w:hAnsi="Segoe UI Light" w:cs="Segoe UI Light"/>
                <w:color w:val="000000" w:themeColor="text1"/>
                <w:kern w:val="0"/>
              </w:rPr>
              <w:t>Ostatní plocha</w:t>
            </w:r>
          </w:p>
        </w:tc>
        <w:tc>
          <w:tcPr>
            <w:tcW w:w="1295" w:type="dxa"/>
          </w:tcPr>
          <w:p w14:paraId="25D40B98" w14:textId="7E397825" w:rsidR="0010762D" w:rsidRPr="002D61F8" w:rsidRDefault="0010762D" w:rsidP="0010762D">
            <w:pPr>
              <w:rPr>
                <w:rFonts w:ascii="Segoe UI Light" w:hAnsi="Segoe UI Light" w:cs="Segoe UI Light"/>
                <w:color w:val="000000" w:themeColor="text1"/>
                <w:kern w:val="0"/>
              </w:rPr>
            </w:pPr>
            <w:r>
              <w:rPr>
                <w:rFonts w:ascii="Segoe UI Light" w:hAnsi="Segoe UI Light" w:cs="Segoe UI Light"/>
                <w:color w:val="000000" w:themeColor="text1"/>
                <w:kern w:val="0"/>
              </w:rPr>
              <w:t>Ostatní komunikace</w:t>
            </w:r>
          </w:p>
        </w:tc>
        <w:tc>
          <w:tcPr>
            <w:tcW w:w="2868" w:type="dxa"/>
          </w:tcPr>
          <w:p w14:paraId="52CD7CFE" w14:textId="42CFF2FD" w:rsidR="0010762D" w:rsidRPr="002D61F8" w:rsidRDefault="0010762D" w:rsidP="0010762D">
            <w:pPr>
              <w:jc w:val="left"/>
              <w:rPr>
                <w:rFonts w:ascii="Segoe UI Light" w:hAnsi="Segoe UI Light" w:cs="Segoe UI Light"/>
                <w:color w:val="000000" w:themeColor="text1"/>
                <w:kern w:val="0"/>
              </w:rPr>
            </w:pPr>
            <w:r w:rsidRPr="002D61F8">
              <w:rPr>
                <w:rFonts w:ascii="Segoe UI Light" w:hAnsi="Segoe UI Light" w:cs="Segoe UI Light"/>
                <w:color w:val="000000" w:themeColor="text1"/>
                <w:kern w:val="0"/>
              </w:rPr>
              <w:t>Město Kyjov, Masarykovo náměstí 30/1, 69701 Kyjov</w:t>
            </w:r>
          </w:p>
        </w:tc>
        <w:tc>
          <w:tcPr>
            <w:tcW w:w="1843" w:type="dxa"/>
          </w:tcPr>
          <w:p w14:paraId="3040EDA6" w14:textId="09E5B7F3" w:rsidR="0010762D" w:rsidRPr="002D61F8" w:rsidRDefault="0010762D" w:rsidP="0010762D">
            <w:pPr>
              <w:jc w:val="left"/>
              <w:rPr>
                <w:rFonts w:ascii="Segoe UI Light" w:hAnsi="Segoe UI Light" w:cs="Segoe UI Light"/>
                <w:color w:val="000000" w:themeColor="text1"/>
                <w:kern w:val="0"/>
              </w:rPr>
            </w:pPr>
            <w:r w:rsidRPr="00A77B71">
              <w:rPr>
                <w:rFonts w:ascii="Segoe UI Light" w:hAnsi="Segoe UI Light" w:cs="Segoe UI Light"/>
                <w:color w:val="000000" w:themeColor="text1"/>
                <w:kern w:val="0"/>
              </w:rPr>
              <w:t>Nejsou evidovány žádné způsoby ochrany</w:t>
            </w:r>
          </w:p>
        </w:tc>
      </w:tr>
      <w:tr w:rsidR="0010762D" w14:paraId="7C4E10AE" w14:textId="77777777" w:rsidTr="00836DCE">
        <w:tc>
          <w:tcPr>
            <w:tcW w:w="8926" w:type="dxa"/>
            <w:gridSpan w:val="6"/>
          </w:tcPr>
          <w:p w14:paraId="2F20118D" w14:textId="67D09E97" w:rsidR="0010762D" w:rsidRPr="00A77B71" w:rsidRDefault="0010762D" w:rsidP="0010762D">
            <w:pPr>
              <w:jc w:val="left"/>
              <w:rPr>
                <w:color w:val="FF0000"/>
              </w:rPr>
            </w:pPr>
            <w:r>
              <w:t xml:space="preserve">Výše uvedený pozemek se nachází v katastrálním území </w:t>
            </w:r>
            <w:proofErr w:type="spellStart"/>
            <w:r>
              <w:t>Netčice</w:t>
            </w:r>
            <w:proofErr w:type="spellEnd"/>
            <w:r>
              <w:t xml:space="preserve"> u Kyjova </w:t>
            </w:r>
            <w:r w:rsidRPr="00890B4D">
              <w:rPr>
                <w:rFonts w:ascii="Segoe UI Light" w:hAnsi="Segoe UI Light" w:cs="Segoe UI Light"/>
                <w:kern w:val="0"/>
              </w:rPr>
              <w:t>[</w:t>
            </w:r>
            <w:r>
              <w:rPr>
                <w:rFonts w:ascii="Segoe UI Light" w:hAnsi="Segoe UI Light" w:cs="Segoe UI Light"/>
                <w:kern w:val="0"/>
              </w:rPr>
              <w:t>678511</w:t>
            </w:r>
            <w:r w:rsidRPr="00890B4D">
              <w:rPr>
                <w:rFonts w:ascii="Segoe UI Light" w:hAnsi="Segoe UI Light" w:cs="Segoe UI Light"/>
                <w:kern w:val="0"/>
              </w:rPr>
              <w:t>]</w:t>
            </w:r>
          </w:p>
        </w:tc>
      </w:tr>
    </w:tbl>
    <w:p w14:paraId="6955CB3A" w14:textId="1B626B54" w:rsidR="000E2962" w:rsidRDefault="000E2962" w:rsidP="004D3F62">
      <w:pPr>
        <w:spacing w:line="276" w:lineRule="auto"/>
        <w:rPr>
          <w:rFonts w:ascii="Segoe UI Light" w:hAnsi="Segoe UI Light" w:cs="Segoe UI Light"/>
          <w:color w:val="000000" w:themeColor="text1"/>
          <w:kern w:val="0"/>
        </w:rPr>
      </w:pPr>
    </w:p>
    <w:p w14:paraId="792BFCA8" w14:textId="5F7F31DD" w:rsidR="00246974" w:rsidRPr="00D96272" w:rsidRDefault="00246974" w:rsidP="00246974">
      <w:pPr>
        <w:spacing w:before="360" w:after="240" w:line="240" w:lineRule="auto"/>
        <w:ind w:right="284"/>
        <w:jc w:val="left"/>
        <w:outlineLvl w:val="0"/>
        <w:rPr>
          <w:rFonts w:ascii="Segoe UI" w:hAnsi="Segoe UI" w:cs="Arial"/>
          <w:sz w:val="40"/>
          <w:szCs w:val="28"/>
        </w:rPr>
      </w:pPr>
      <w:bookmarkStart w:id="17" w:name="_Toc121727317"/>
      <w:r w:rsidRPr="00D96272">
        <w:rPr>
          <w:rFonts w:ascii="Segoe UI" w:hAnsi="Segoe UI" w:cs="Arial"/>
          <w:sz w:val="40"/>
          <w:szCs w:val="28"/>
        </w:rPr>
        <w:t>B.</w:t>
      </w:r>
      <w:r>
        <w:rPr>
          <w:rFonts w:ascii="Segoe UI" w:hAnsi="Segoe UI" w:cs="Arial"/>
          <w:sz w:val="40"/>
          <w:szCs w:val="28"/>
        </w:rPr>
        <w:t>2</w:t>
      </w:r>
      <w:r w:rsidRPr="00D96272">
        <w:rPr>
          <w:rFonts w:ascii="Segoe UI" w:hAnsi="Segoe UI" w:cs="Arial"/>
          <w:sz w:val="40"/>
          <w:szCs w:val="28"/>
        </w:rPr>
        <w:t xml:space="preserve"> </w:t>
      </w:r>
      <w:r>
        <w:rPr>
          <w:rFonts w:ascii="Segoe UI" w:hAnsi="Segoe UI" w:cs="Arial"/>
          <w:sz w:val="40"/>
          <w:szCs w:val="28"/>
        </w:rPr>
        <w:t>Celkový popis stavby</w:t>
      </w:r>
      <w:bookmarkEnd w:id="17"/>
    </w:p>
    <w:p w14:paraId="6E24B36F" w14:textId="19BB3D28" w:rsidR="003025F9" w:rsidRPr="00246974" w:rsidRDefault="00246974">
      <w:pPr>
        <w:keepNext/>
        <w:keepLines/>
        <w:numPr>
          <w:ilvl w:val="0"/>
          <w:numId w:val="7"/>
        </w:numPr>
        <w:spacing w:before="240" w:after="120" w:line="240" w:lineRule="auto"/>
        <w:outlineLvl w:val="8"/>
        <w:rPr>
          <w:rFonts w:ascii="Segoe UI" w:eastAsiaTheme="majorEastAsia" w:hAnsi="Segoe UI" w:cstheme="majorBidi"/>
          <w:b/>
          <w:i/>
          <w:iCs/>
          <w:kern w:val="0"/>
          <w:szCs w:val="21"/>
        </w:rPr>
      </w:pPr>
      <w:bookmarkStart w:id="18" w:name="_Toc16688634"/>
      <w:bookmarkStart w:id="19" w:name="_Toc53502071"/>
      <w:bookmarkStart w:id="20" w:name="_Hlk120178332"/>
      <w:r>
        <w:rPr>
          <w:rFonts w:ascii="Segoe UI" w:eastAsiaTheme="majorEastAsia" w:hAnsi="Segoe UI" w:cstheme="majorBidi"/>
          <w:b/>
          <w:i/>
          <w:iCs/>
          <w:kern w:val="0"/>
          <w:szCs w:val="21"/>
        </w:rPr>
        <w:t>Druh a účel užívání odstraňované stavby</w:t>
      </w:r>
      <w:bookmarkEnd w:id="18"/>
      <w:bookmarkEnd w:id="19"/>
    </w:p>
    <w:bookmarkEnd w:id="20"/>
    <w:p w14:paraId="5C139C3B" w14:textId="7691CC1A" w:rsidR="00246974" w:rsidRPr="00B70324" w:rsidRDefault="00EE7389" w:rsidP="003025F9">
      <w:pPr>
        <w:spacing w:line="276" w:lineRule="auto"/>
        <w:rPr>
          <w:rFonts w:ascii="Segoe UI Light" w:hAnsi="Segoe UI Light" w:cs="Segoe UI Light"/>
          <w:color w:val="000000" w:themeColor="text1"/>
          <w:kern w:val="0"/>
        </w:rPr>
      </w:pPr>
      <w:r w:rsidRPr="00B70324">
        <w:rPr>
          <w:rFonts w:ascii="Segoe UI Light" w:hAnsi="Segoe UI Light" w:cs="Segoe UI Light"/>
          <w:color w:val="000000" w:themeColor="text1"/>
          <w:kern w:val="0"/>
        </w:rPr>
        <w:t xml:space="preserve">Jedná se </w:t>
      </w:r>
      <w:r w:rsidR="00246974" w:rsidRPr="00B70324">
        <w:rPr>
          <w:rFonts w:ascii="Segoe UI Light" w:hAnsi="Segoe UI Light" w:cs="Segoe UI Light"/>
          <w:color w:val="000000" w:themeColor="text1"/>
          <w:kern w:val="0"/>
        </w:rPr>
        <w:t xml:space="preserve">se o jednopodlažní </w:t>
      </w:r>
      <w:r w:rsidRPr="00B70324">
        <w:rPr>
          <w:rFonts w:ascii="Segoe UI Light" w:hAnsi="Segoe UI Light" w:cs="Segoe UI Light"/>
          <w:color w:val="000000" w:themeColor="text1"/>
          <w:kern w:val="0"/>
        </w:rPr>
        <w:t xml:space="preserve">většinou zděné objekty </w:t>
      </w:r>
      <w:r w:rsidR="00246974" w:rsidRPr="00B70324">
        <w:rPr>
          <w:rFonts w:ascii="Segoe UI Light" w:hAnsi="Segoe UI Light" w:cs="Segoe UI Light"/>
          <w:color w:val="000000" w:themeColor="text1"/>
          <w:kern w:val="0"/>
        </w:rPr>
        <w:t>bez popisn</w:t>
      </w:r>
      <w:r w:rsidRPr="00B70324">
        <w:rPr>
          <w:rFonts w:ascii="Segoe UI Light" w:hAnsi="Segoe UI Light" w:cs="Segoe UI Light"/>
          <w:color w:val="000000" w:themeColor="text1"/>
          <w:kern w:val="0"/>
        </w:rPr>
        <w:t>ých</w:t>
      </w:r>
      <w:r w:rsidR="00246974" w:rsidRPr="00B70324">
        <w:rPr>
          <w:rFonts w:ascii="Segoe UI Light" w:hAnsi="Segoe UI Light" w:cs="Segoe UI Light"/>
          <w:color w:val="000000" w:themeColor="text1"/>
          <w:kern w:val="0"/>
        </w:rPr>
        <w:t xml:space="preserve"> nebo evidenční</w:t>
      </w:r>
      <w:r w:rsidRPr="00B70324">
        <w:rPr>
          <w:rFonts w:ascii="Segoe UI Light" w:hAnsi="Segoe UI Light" w:cs="Segoe UI Light"/>
          <w:color w:val="000000" w:themeColor="text1"/>
          <w:kern w:val="0"/>
        </w:rPr>
        <w:t>c</w:t>
      </w:r>
      <w:r w:rsidR="00246974" w:rsidRPr="00B70324">
        <w:rPr>
          <w:rFonts w:ascii="Segoe UI Light" w:hAnsi="Segoe UI Light" w:cs="Segoe UI Light"/>
          <w:color w:val="000000" w:themeColor="text1"/>
          <w:kern w:val="0"/>
        </w:rPr>
        <w:t>h čís</w:t>
      </w:r>
      <w:r w:rsidRPr="00B70324">
        <w:rPr>
          <w:rFonts w:ascii="Segoe UI Light" w:hAnsi="Segoe UI Light" w:cs="Segoe UI Light"/>
          <w:color w:val="000000" w:themeColor="text1"/>
          <w:kern w:val="0"/>
        </w:rPr>
        <w:t>e</w:t>
      </w:r>
      <w:r w:rsidR="00246974" w:rsidRPr="00B70324">
        <w:rPr>
          <w:rFonts w:ascii="Segoe UI Light" w:hAnsi="Segoe UI Light" w:cs="Segoe UI Light"/>
          <w:color w:val="000000" w:themeColor="text1"/>
          <w:kern w:val="0"/>
        </w:rPr>
        <w:t xml:space="preserve">l.  </w:t>
      </w:r>
    </w:p>
    <w:p w14:paraId="04A5F0EB" w14:textId="0DE1E3CB" w:rsidR="00B70324" w:rsidRPr="00617634" w:rsidRDefault="00B70324" w:rsidP="00B70324">
      <w:pPr>
        <w:pStyle w:val="Zkladntext"/>
        <w:spacing w:line="276" w:lineRule="auto"/>
        <w:rPr>
          <w:rFonts w:ascii="Segoe UI Light" w:hAnsi="Segoe UI Light" w:cs="Segoe UI Light"/>
          <w:color w:val="000000" w:themeColor="text1"/>
          <w:u w:val="single"/>
        </w:rPr>
      </w:pPr>
      <w:bookmarkStart w:id="21" w:name="_Hlk135158822"/>
      <w:r w:rsidRPr="00617634">
        <w:rPr>
          <w:rFonts w:ascii="Segoe UI Light" w:hAnsi="Segoe UI Light" w:cs="Segoe UI Light"/>
          <w:color w:val="000000" w:themeColor="text1"/>
          <w:u w:val="single"/>
        </w:rPr>
        <w:lastRenderedPageBreak/>
        <w:t xml:space="preserve">SO.107.01 Elektro-dílna. </w:t>
      </w:r>
    </w:p>
    <w:p w14:paraId="51698F6A" w14:textId="22ED129C" w:rsidR="00B70324" w:rsidRDefault="00B70324" w:rsidP="00B70324">
      <w:pPr>
        <w:pStyle w:val="Zkladntext"/>
        <w:spacing w:line="276" w:lineRule="auto"/>
        <w:rPr>
          <w:rFonts w:ascii="Segoe UI Light" w:hAnsi="Segoe UI Light" w:cs="Segoe UI Light"/>
          <w:color w:val="000000" w:themeColor="text1"/>
        </w:rPr>
      </w:pPr>
      <w:bookmarkStart w:id="22" w:name="_Hlk133327205"/>
      <w:bookmarkEnd w:id="21"/>
      <w:r>
        <w:rPr>
          <w:rFonts w:ascii="Segoe UI Light" w:hAnsi="Segoe UI Light" w:cs="Segoe UI Light"/>
          <w:color w:val="000000" w:themeColor="text1"/>
        </w:rPr>
        <w:t xml:space="preserve">Jedná se o zděnou </w:t>
      </w:r>
      <w:r w:rsidR="00617634">
        <w:rPr>
          <w:rFonts w:ascii="Segoe UI Light" w:hAnsi="Segoe UI Light" w:cs="Segoe UI Light"/>
          <w:color w:val="000000" w:themeColor="text1"/>
        </w:rPr>
        <w:t xml:space="preserve">jednopodlažní </w:t>
      </w:r>
      <w:r>
        <w:rPr>
          <w:rFonts w:ascii="Segoe UI Light" w:hAnsi="Segoe UI Light" w:cs="Segoe UI Light"/>
          <w:color w:val="000000" w:themeColor="text1"/>
        </w:rPr>
        <w:t xml:space="preserve">budovu ve tvaru písmene </w:t>
      </w:r>
      <w:bookmarkEnd w:id="22"/>
      <w:r>
        <w:rPr>
          <w:rFonts w:ascii="Segoe UI Light" w:hAnsi="Segoe UI Light" w:cs="Segoe UI Light"/>
          <w:color w:val="000000" w:themeColor="text1"/>
        </w:rPr>
        <w:t>L</w:t>
      </w:r>
      <w:r w:rsidR="00617634">
        <w:rPr>
          <w:rFonts w:ascii="Segoe UI Light" w:hAnsi="Segoe UI Light" w:cs="Segoe UI Light"/>
          <w:color w:val="000000" w:themeColor="text1"/>
        </w:rPr>
        <w:t xml:space="preserve"> zastřešenou plochou mírně sklonitou střechou</w:t>
      </w:r>
      <w:r w:rsidR="00BA70CA">
        <w:rPr>
          <w:rFonts w:ascii="Segoe UI Light" w:hAnsi="Segoe UI Light" w:cs="Segoe UI Light"/>
          <w:color w:val="000000" w:themeColor="text1"/>
        </w:rPr>
        <w:t xml:space="preserve"> o r</w:t>
      </w:r>
      <w:r>
        <w:rPr>
          <w:rFonts w:ascii="Segoe UI Light" w:hAnsi="Segoe UI Light" w:cs="Segoe UI Light"/>
          <w:color w:val="000000" w:themeColor="text1"/>
        </w:rPr>
        <w:t xml:space="preserve">ozměrech 16 x 10,7 m </w:t>
      </w:r>
      <w:r w:rsidR="00BA70CA">
        <w:rPr>
          <w:rFonts w:ascii="Segoe UI Light" w:hAnsi="Segoe UI Light" w:cs="Segoe UI Light"/>
          <w:color w:val="000000" w:themeColor="text1"/>
        </w:rPr>
        <w:t>a</w:t>
      </w:r>
      <w:r>
        <w:rPr>
          <w:rFonts w:ascii="Segoe UI Light" w:hAnsi="Segoe UI Light" w:cs="Segoe UI Light"/>
          <w:color w:val="000000" w:themeColor="text1"/>
        </w:rPr>
        <w:t xml:space="preserve"> 19x4,</w:t>
      </w:r>
      <w:proofErr w:type="gramStart"/>
      <w:r>
        <w:rPr>
          <w:rFonts w:ascii="Segoe UI Light" w:hAnsi="Segoe UI Light" w:cs="Segoe UI Light"/>
          <w:color w:val="000000" w:themeColor="text1"/>
        </w:rPr>
        <w:t>7m</w:t>
      </w:r>
      <w:proofErr w:type="gramEnd"/>
      <w:r w:rsidR="00BA70CA">
        <w:rPr>
          <w:rFonts w:ascii="Segoe UI Light" w:hAnsi="Segoe UI Light" w:cs="Segoe UI Light"/>
          <w:color w:val="000000" w:themeColor="text1"/>
        </w:rPr>
        <w:t>.</w:t>
      </w:r>
      <w:r w:rsidR="00617634">
        <w:rPr>
          <w:rFonts w:ascii="Segoe UI Light" w:hAnsi="Segoe UI Light" w:cs="Segoe UI Light"/>
          <w:color w:val="000000" w:themeColor="text1"/>
        </w:rPr>
        <w:t xml:space="preserve"> </w:t>
      </w:r>
      <w:r w:rsidR="00BA70CA">
        <w:rPr>
          <w:rFonts w:ascii="Segoe UI Light" w:hAnsi="Segoe UI Light" w:cs="Segoe UI Light"/>
          <w:color w:val="000000" w:themeColor="text1"/>
        </w:rPr>
        <w:t>Č</w:t>
      </w:r>
      <w:r w:rsidR="00617634">
        <w:rPr>
          <w:rFonts w:ascii="Segoe UI Light" w:hAnsi="Segoe UI Light" w:cs="Segoe UI Light"/>
          <w:color w:val="000000" w:themeColor="text1"/>
        </w:rPr>
        <w:t>ást</w:t>
      </w:r>
      <w:r w:rsidR="00BA70CA">
        <w:rPr>
          <w:rFonts w:ascii="Segoe UI Light" w:hAnsi="Segoe UI Light" w:cs="Segoe UI Light"/>
          <w:color w:val="000000" w:themeColor="text1"/>
        </w:rPr>
        <w:t xml:space="preserve"> budovy </w:t>
      </w:r>
      <w:r w:rsidR="00617634">
        <w:rPr>
          <w:rFonts w:ascii="Segoe UI Light" w:hAnsi="Segoe UI Light" w:cs="Segoe UI Light"/>
          <w:color w:val="000000" w:themeColor="text1"/>
        </w:rPr>
        <w:t>je v</w:t>
      </w:r>
      <w:r w:rsidR="00617634" w:rsidRPr="00617634">
        <w:rPr>
          <w:rFonts w:ascii="Segoe UI Light" w:hAnsi="Segoe UI Light" w:cs="Segoe UI Light"/>
          <w:color w:val="000000" w:themeColor="text1"/>
        </w:rPr>
        <w:t xml:space="preserve"> </w:t>
      </w:r>
      <w:r w:rsidR="00617634">
        <w:rPr>
          <w:rFonts w:ascii="Segoe UI Light" w:hAnsi="Segoe UI Light" w:cs="Segoe UI Light"/>
          <w:color w:val="000000" w:themeColor="text1"/>
        </w:rPr>
        <w:t>současnosti využívána jako opravárenská dílna pro výuku</w:t>
      </w:r>
      <w:r w:rsidR="00BA70CA">
        <w:rPr>
          <w:rFonts w:ascii="Segoe UI Light" w:hAnsi="Segoe UI Light" w:cs="Segoe UI Light"/>
          <w:color w:val="000000" w:themeColor="text1"/>
        </w:rPr>
        <w:t>, část využívána není</w:t>
      </w:r>
      <w:r w:rsidR="00617634">
        <w:rPr>
          <w:rFonts w:ascii="Segoe UI Light" w:hAnsi="Segoe UI Light" w:cs="Segoe UI Light"/>
          <w:color w:val="000000" w:themeColor="text1"/>
        </w:rPr>
        <w:t>.</w:t>
      </w:r>
    </w:p>
    <w:p w14:paraId="59AFC91F" w14:textId="2DECA5E2" w:rsidR="00B70324" w:rsidRPr="00617634" w:rsidRDefault="00B70324" w:rsidP="00B70324">
      <w:pPr>
        <w:pStyle w:val="Zkladntext"/>
        <w:spacing w:line="276" w:lineRule="auto"/>
        <w:rPr>
          <w:rFonts w:ascii="Segoe UI Light" w:hAnsi="Segoe UI Light" w:cs="Segoe UI Light"/>
          <w:color w:val="000000" w:themeColor="text1"/>
          <w:u w:val="single"/>
        </w:rPr>
      </w:pPr>
      <w:bookmarkStart w:id="23" w:name="_Hlk135158843"/>
      <w:r w:rsidRPr="00617634">
        <w:rPr>
          <w:rFonts w:ascii="Segoe UI Light" w:hAnsi="Segoe UI Light" w:cs="Segoe UI Light"/>
          <w:color w:val="000000" w:themeColor="text1"/>
          <w:u w:val="single"/>
        </w:rPr>
        <w:t>SO.107.02 Kompresorovna</w:t>
      </w:r>
    </w:p>
    <w:bookmarkEnd w:id="23"/>
    <w:p w14:paraId="72C39C45" w14:textId="0A6C1473" w:rsidR="00617634" w:rsidRPr="00B70324" w:rsidRDefault="00617634" w:rsidP="00B70324">
      <w:pPr>
        <w:pStyle w:val="Zkladntext"/>
        <w:spacing w:line="276" w:lineRule="auto"/>
        <w:rPr>
          <w:rFonts w:ascii="Segoe UI Light" w:hAnsi="Segoe UI Light" w:cs="Segoe UI Light"/>
          <w:color w:val="000000" w:themeColor="text1"/>
        </w:rPr>
      </w:pPr>
      <w:r>
        <w:rPr>
          <w:rFonts w:ascii="Segoe UI Light" w:hAnsi="Segoe UI Light" w:cs="Segoe UI Light"/>
          <w:color w:val="000000" w:themeColor="text1"/>
        </w:rPr>
        <w:t>Jedná se o zděnou jednopodlažní budovu obdélníkového tvaru o rozměrech 5,</w:t>
      </w:r>
      <w:r w:rsidR="00517FA1">
        <w:rPr>
          <w:rFonts w:ascii="Segoe UI Light" w:hAnsi="Segoe UI Light" w:cs="Segoe UI Light"/>
          <w:color w:val="000000" w:themeColor="text1"/>
        </w:rPr>
        <w:t>9</w:t>
      </w:r>
      <w:r>
        <w:rPr>
          <w:rFonts w:ascii="Segoe UI Light" w:hAnsi="Segoe UI Light" w:cs="Segoe UI Light"/>
          <w:color w:val="000000" w:themeColor="text1"/>
        </w:rPr>
        <w:t xml:space="preserve"> x 5 m. zastřešený plochou střechou. </w:t>
      </w:r>
      <w:r w:rsidR="00BA70CA">
        <w:rPr>
          <w:rFonts w:ascii="Segoe UI Light" w:hAnsi="Segoe UI Light" w:cs="Segoe UI Light"/>
          <w:color w:val="000000" w:themeColor="text1"/>
        </w:rPr>
        <w:t>Uvnitř objektu technologie kompresoru pro stlačený vzduch pro pohon různých technologií uvnitř stávajících objektů SO 104 a SO 105. Na objek</w:t>
      </w:r>
      <w:r>
        <w:rPr>
          <w:rFonts w:ascii="Segoe UI Light" w:hAnsi="Segoe UI Light" w:cs="Segoe UI Light"/>
          <w:color w:val="000000" w:themeColor="text1"/>
        </w:rPr>
        <w:t xml:space="preserve">t navazuje kovový přístřešek o rozměrech cca 2,7 x 2,7 m sloužící pro </w:t>
      </w:r>
      <w:r w:rsidR="006B4140">
        <w:rPr>
          <w:rFonts w:ascii="Segoe UI Light" w:hAnsi="Segoe UI Light" w:cs="Segoe UI Light"/>
          <w:color w:val="000000" w:themeColor="text1"/>
        </w:rPr>
        <w:t xml:space="preserve">tlakovou nádobu kompresoru. </w:t>
      </w:r>
      <w:r>
        <w:rPr>
          <w:rFonts w:ascii="Segoe UI Light" w:hAnsi="Segoe UI Light" w:cs="Segoe UI Light"/>
          <w:color w:val="000000" w:themeColor="text1"/>
        </w:rPr>
        <w:t xml:space="preserve"> </w:t>
      </w:r>
    </w:p>
    <w:p w14:paraId="0C3AD697" w14:textId="6C32F4EC" w:rsidR="006B4140" w:rsidRPr="00617634" w:rsidRDefault="00B70324" w:rsidP="00B70324">
      <w:pPr>
        <w:pStyle w:val="Zkladntext"/>
        <w:spacing w:line="276" w:lineRule="auto"/>
        <w:rPr>
          <w:rFonts w:ascii="Segoe UI Light" w:hAnsi="Segoe UI Light" w:cs="Segoe UI Light"/>
          <w:color w:val="000000" w:themeColor="text1"/>
          <w:u w:val="single"/>
        </w:rPr>
      </w:pPr>
      <w:bookmarkStart w:id="24" w:name="_Hlk135158852"/>
      <w:r w:rsidRPr="00617634">
        <w:rPr>
          <w:rFonts w:ascii="Segoe UI Light" w:hAnsi="Segoe UI Light" w:cs="Segoe UI Light"/>
          <w:color w:val="000000" w:themeColor="text1"/>
          <w:u w:val="single"/>
        </w:rPr>
        <w:t>SO.107.03 Garáže</w:t>
      </w:r>
    </w:p>
    <w:bookmarkEnd w:id="24"/>
    <w:p w14:paraId="488207C7" w14:textId="1DCD04DA" w:rsidR="00617634" w:rsidRPr="00B70324" w:rsidRDefault="006B4140" w:rsidP="00B70324">
      <w:pPr>
        <w:pStyle w:val="Zkladntext"/>
        <w:spacing w:line="276" w:lineRule="auto"/>
        <w:rPr>
          <w:rFonts w:ascii="Segoe UI Light" w:hAnsi="Segoe UI Light" w:cs="Segoe UI Light"/>
          <w:color w:val="000000" w:themeColor="text1"/>
        </w:rPr>
      </w:pPr>
      <w:r>
        <w:rPr>
          <w:rFonts w:ascii="Segoe UI Light" w:hAnsi="Segoe UI Light" w:cs="Segoe UI Light"/>
          <w:color w:val="000000" w:themeColor="text1"/>
        </w:rPr>
        <w:t xml:space="preserve">Na nádvoří se nachází tři samostatně stojící prefabrikované železobetonové garáže. Sloužící pro parkování osobních vozidel. </w:t>
      </w:r>
    </w:p>
    <w:p w14:paraId="343F3924" w14:textId="612028BA" w:rsidR="00B70324" w:rsidRPr="00617634" w:rsidRDefault="00B70324" w:rsidP="00B70324">
      <w:pPr>
        <w:pStyle w:val="Zkladntext"/>
        <w:spacing w:line="276" w:lineRule="auto"/>
        <w:rPr>
          <w:rFonts w:ascii="Segoe UI Light" w:hAnsi="Segoe UI Light" w:cs="Segoe UI Light"/>
          <w:color w:val="000000" w:themeColor="text1"/>
          <w:u w:val="single"/>
        </w:rPr>
      </w:pPr>
      <w:bookmarkStart w:id="25" w:name="_Hlk135158862"/>
      <w:r w:rsidRPr="00617634">
        <w:rPr>
          <w:rFonts w:ascii="Segoe UI Light" w:hAnsi="Segoe UI Light" w:cs="Segoe UI Light"/>
          <w:color w:val="000000" w:themeColor="text1"/>
          <w:u w:val="single"/>
        </w:rPr>
        <w:t>SO.107.04 Kůlna</w:t>
      </w:r>
    </w:p>
    <w:bookmarkEnd w:id="25"/>
    <w:p w14:paraId="73DBB65A" w14:textId="18A964CA" w:rsidR="00617634" w:rsidRPr="00B70324" w:rsidRDefault="006B4140" w:rsidP="00B70324">
      <w:pPr>
        <w:pStyle w:val="Zkladntext"/>
        <w:spacing w:line="276" w:lineRule="auto"/>
        <w:rPr>
          <w:rFonts w:ascii="Segoe UI Light" w:hAnsi="Segoe UI Light" w:cs="Segoe UI Light"/>
          <w:color w:val="000000" w:themeColor="text1"/>
        </w:rPr>
      </w:pPr>
      <w:r>
        <w:rPr>
          <w:rFonts w:ascii="Segoe UI Light" w:hAnsi="Segoe UI Light" w:cs="Segoe UI Light"/>
          <w:color w:val="000000" w:themeColor="text1"/>
        </w:rPr>
        <w:t xml:space="preserve">Za oplocením areálu směrem k pozemkům číslo 3040/43 a 4154 je osazena </w:t>
      </w:r>
      <w:proofErr w:type="gramStart"/>
      <w:r>
        <w:rPr>
          <w:rFonts w:ascii="Segoe UI Light" w:hAnsi="Segoe UI Light" w:cs="Segoe UI Light"/>
          <w:color w:val="000000" w:themeColor="text1"/>
        </w:rPr>
        <w:t>stávající  dřevěná</w:t>
      </w:r>
      <w:proofErr w:type="gramEnd"/>
      <w:r>
        <w:rPr>
          <w:rFonts w:ascii="Segoe UI Light" w:hAnsi="Segoe UI Light" w:cs="Segoe UI Light"/>
          <w:color w:val="000000" w:themeColor="text1"/>
        </w:rPr>
        <w:t xml:space="preserve"> jednopodlažní kůlna opláštěná dřevěnými deskami. </w:t>
      </w:r>
      <w:r w:rsidR="00442C14">
        <w:rPr>
          <w:rFonts w:ascii="Segoe UI Light" w:hAnsi="Segoe UI Light" w:cs="Segoe UI Light"/>
          <w:color w:val="000000" w:themeColor="text1"/>
        </w:rPr>
        <w:t xml:space="preserve">Budova je v současnosti nevyužívaná a neudržovaná. </w:t>
      </w:r>
    </w:p>
    <w:p w14:paraId="787FF616" w14:textId="5C84068C" w:rsidR="00B70324" w:rsidRPr="00617634" w:rsidRDefault="00B70324" w:rsidP="00B70324">
      <w:pPr>
        <w:pStyle w:val="Zkladntext"/>
        <w:spacing w:line="276" w:lineRule="auto"/>
        <w:rPr>
          <w:rFonts w:ascii="Segoe UI Light" w:hAnsi="Segoe UI Light" w:cs="Segoe UI Light"/>
          <w:color w:val="000000" w:themeColor="text1"/>
          <w:u w:val="single"/>
        </w:rPr>
      </w:pPr>
      <w:bookmarkStart w:id="26" w:name="_Hlk135158870"/>
      <w:r w:rsidRPr="00617634">
        <w:rPr>
          <w:rFonts w:ascii="Segoe UI Light" w:hAnsi="Segoe UI Light" w:cs="Segoe UI Light"/>
          <w:color w:val="000000" w:themeColor="text1"/>
          <w:u w:val="single"/>
        </w:rPr>
        <w:t>SO.107.05 Přístřešek</w:t>
      </w:r>
    </w:p>
    <w:bookmarkEnd w:id="26"/>
    <w:p w14:paraId="5589E42B" w14:textId="358C58B3" w:rsidR="00617634" w:rsidRPr="00B70324" w:rsidRDefault="00C84DEC" w:rsidP="00A37DCA">
      <w:pPr>
        <w:pStyle w:val="Zkladntext"/>
        <w:spacing w:line="276" w:lineRule="auto"/>
        <w:rPr>
          <w:rFonts w:ascii="Segoe UI Light" w:hAnsi="Segoe UI Light" w:cs="Segoe UI Light"/>
          <w:color w:val="000000" w:themeColor="text1"/>
        </w:rPr>
      </w:pPr>
      <w:r>
        <w:rPr>
          <w:rFonts w:ascii="Segoe UI Light" w:hAnsi="Segoe UI Light" w:cs="Segoe UI Light"/>
          <w:color w:val="000000" w:themeColor="text1"/>
        </w:rPr>
        <w:t xml:space="preserve">Stávající přístřešek </w:t>
      </w:r>
      <w:r w:rsidR="00A37DCA">
        <w:rPr>
          <w:rFonts w:ascii="Segoe UI Light" w:hAnsi="Segoe UI Light" w:cs="Segoe UI Light"/>
          <w:color w:val="000000" w:themeColor="text1"/>
        </w:rPr>
        <w:t xml:space="preserve">o rozměrech 7,9 x 2,70 m </w:t>
      </w:r>
      <w:r>
        <w:rPr>
          <w:rFonts w:ascii="Segoe UI Light" w:hAnsi="Segoe UI Light" w:cs="Segoe UI Light"/>
          <w:color w:val="000000" w:themeColor="text1"/>
        </w:rPr>
        <w:t xml:space="preserve">se nachází vedle vstupu do areálu a sloužil jako přístřešek pro parkování kol. </w:t>
      </w:r>
    </w:p>
    <w:p w14:paraId="6010AC4A" w14:textId="148CE158" w:rsidR="00B70324" w:rsidRPr="00617634" w:rsidRDefault="00B70324" w:rsidP="00B70324">
      <w:pPr>
        <w:pStyle w:val="Zkladntext"/>
        <w:spacing w:line="276" w:lineRule="auto"/>
        <w:rPr>
          <w:rFonts w:ascii="Segoe UI Light" w:hAnsi="Segoe UI Light" w:cs="Segoe UI Light"/>
          <w:color w:val="000000" w:themeColor="text1"/>
          <w:u w:val="single"/>
        </w:rPr>
      </w:pPr>
      <w:bookmarkStart w:id="27" w:name="_Hlk135158878"/>
      <w:r w:rsidRPr="00617634">
        <w:rPr>
          <w:rFonts w:ascii="Segoe UI Light" w:hAnsi="Segoe UI Light" w:cs="Segoe UI Light"/>
          <w:color w:val="000000" w:themeColor="text1"/>
          <w:u w:val="single"/>
        </w:rPr>
        <w:t>SO.107.06 Zděný objekt</w:t>
      </w:r>
    </w:p>
    <w:bookmarkEnd w:id="27"/>
    <w:p w14:paraId="373F304F" w14:textId="51E11EDC" w:rsidR="00E7681B" w:rsidRPr="00B70324" w:rsidRDefault="00A37DCA" w:rsidP="00B70324">
      <w:pPr>
        <w:pStyle w:val="Zkladntext"/>
        <w:spacing w:line="276" w:lineRule="auto"/>
        <w:rPr>
          <w:rFonts w:ascii="Segoe UI Light" w:hAnsi="Segoe UI Light" w:cs="Segoe UI Light"/>
          <w:color w:val="000000" w:themeColor="text1"/>
        </w:rPr>
      </w:pPr>
      <w:r>
        <w:rPr>
          <w:rFonts w:ascii="Segoe UI Light" w:hAnsi="Segoe UI Light" w:cs="Segoe UI Light"/>
          <w:color w:val="000000" w:themeColor="text1"/>
        </w:rPr>
        <w:t>Na přístřešek pro kola navazuje zděný jednopodlažní nepodsklepený nevyužívaný objekt</w:t>
      </w:r>
      <w:r w:rsidR="00442C14">
        <w:rPr>
          <w:rFonts w:ascii="Segoe UI Light" w:hAnsi="Segoe UI Light" w:cs="Segoe UI Light"/>
          <w:color w:val="000000" w:themeColor="text1"/>
        </w:rPr>
        <w:t xml:space="preserve"> o rozměrech 6,40 x 4,30 m</w:t>
      </w:r>
      <w:r>
        <w:rPr>
          <w:rFonts w:ascii="Segoe UI Light" w:hAnsi="Segoe UI Light" w:cs="Segoe UI Light"/>
          <w:color w:val="000000" w:themeColor="text1"/>
        </w:rPr>
        <w:t xml:space="preserve">. </w:t>
      </w:r>
      <w:r w:rsidR="00BA70CA">
        <w:rPr>
          <w:rFonts w:ascii="Segoe UI Light" w:hAnsi="Segoe UI Light" w:cs="Segoe UI Light"/>
          <w:color w:val="000000" w:themeColor="text1"/>
        </w:rPr>
        <w:t>Objekt není v současné době využíván</w:t>
      </w:r>
      <w:r w:rsidR="00E7681B">
        <w:rPr>
          <w:rFonts w:ascii="Segoe UI Light" w:hAnsi="Segoe UI Light" w:cs="Segoe UI Light"/>
          <w:color w:val="000000" w:themeColor="text1"/>
        </w:rPr>
        <w:t>.</w:t>
      </w:r>
    </w:p>
    <w:p w14:paraId="57CD4E1C" w14:textId="77777777" w:rsidR="00B70324" w:rsidRDefault="00B70324" w:rsidP="003025F9">
      <w:pPr>
        <w:spacing w:line="276" w:lineRule="auto"/>
        <w:rPr>
          <w:rFonts w:ascii="Segoe UI Light" w:hAnsi="Segoe UI Light" w:cs="Segoe UI Light"/>
          <w:color w:val="FF0000"/>
          <w:kern w:val="0"/>
        </w:rPr>
      </w:pPr>
    </w:p>
    <w:p w14:paraId="2C282644" w14:textId="77777777" w:rsidR="00B70324" w:rsidRPr="0010762D" w:rsidRDefault="00B70324" w:rsidP="003025F9">
      <w:pPr>
        <w:spacing w:line="276" w:lineRule="auto"/>
        <w:rPr>
          <w:rFonts w:ascii="Segoe UI Light" w:hAnsi="Segoe UI Light" w:cs="Segoe UI Light"/>
          <w:color w:val="FF0000"/>
          <w:kern w:val="0"/>
        </w:rPr>
      </w:pPr>
    </w:p>
    <w:p w14:paraId="31833A18" w14:textId="35917F2A" w:rsidR="00246974" w:rsidRPr="00246974" w:rsidRDefault="00246974">
      <w:pPr>
        <w:keepNext/>
        <w:keepLines/>
        <w:numPr>
          <w:ilvl w:val="0"/>
          <w:numId w:val="7"/>
        </w:numPr>
        <w:spacing w:before="240" w:after="120" w:line="240" w:lineRule="auto"/>
        <w:outlineLvl w:val="8"/>
        <w:rPr>
          <w:rFonts w:ascii="Segoe UI" w:eastAsiaTheme="majorEastAsia" w:hAnsi="Segoe UI" w:cstheme="majorBidi"/>
          <w:b/>
          <w:i/>
          <w:iCs/>
          <w:kern w:val="0"/>
          <w:szCs w:val="21"/>
        </w:rPr>
      </w:pPr>
      <w:r>
        <w:rPr>
          <w:rFonts w:ascii="Segoe UI" w:eastAsiaTheme="majorEastAsia" w:hAnsi="Segoe UI" w:cstheme="majorBidi"/>
          <w:b/>
          <w:i/>
          <w:iCs/>
          <w:kern w:val="0"/>
          <w:szCs w:val="21"/>
        </w:rPr>
        <w:lastRenderedPageBreak/>
        <w:t>Informace o tom, zda a v jakých částech dokumentace jsou zohledněny podmínky závazných stanovisek dotčených orgánů</w:t>
      </w:r>
    </w:p>
    <w:p w14:paraId="028B83E1" w14:textId="3F310E03" w:rsidR="00246974" w:rsidRPr="00471190" w:rsidRDefault="00246974" w:rsidP="00471190">
      <w:pPr>
        <w:spacing w:line="276" w:lineRule="auto"/>
        <w:rPr>
          <w:rFonts w:ascii="Segoe UI Light" w:hAnsi="Segoe UI Light" w:cs="Segoe UI Light"/>
          <w:color w:val="000000" w:themeColor="text1"/>
          <w:kern w:val="0"/>
        </w:rPr>
      </w:pPr>
      <w:r w:rsidRPr="00471190">
        <w:rPr>
          <w:rFonts w:ascii="Segoe UI Light" w:hAnsi="Segoe UI Light" w:cs="Segoe UI Light"/>
          <w:color w:val="000000" w:themeColor="text1"/>
          <w:kern w:val="0"/>
        </w:rPr>
        <w:t>Výsledky projednání dokumentace a stanovené požadavky budou vyhodnoceny a adekvátně zapracovány do dokumentace. Požadavky vyplývající z jiných právních předpisů nebyly stanoveny, nejsou známy. Všechny podmínky vyplývající ze stanovisek dotčených orgánů budou doplněny do projektové dokumentace.</w:t>
      </w:r>
    </w:p>
    <w:p w14:paraId="65CC2566" w14:textId="5B32B153" w:rsidR="00270C0A" w:rsidRPr="00246974" w:rsidRDefault="00270C0A">
      <w:pPr>
        <w:keepNext/>
        <w:keepLines/>
        <w:numPr>
          <w:ilvl w:val="0"/>
          <w:numId w:val="7"/>
        </w:numPr>
        <w:spacing w:before="240" w:after="120" w:line="240" w:lineRule="auto"/>
        <w:outlineLvl w:val="8"/>
        <w:rPr>
          <w:rFonts w:ascii="Segoe UI" w:eastAsiaTheme="majorEastAsia" w:hAnsi="Segoe UI" w:cstheme="majorBidi"/>
          <w:b/>
          <w:i/>
          <w:iCs/>
          <w:kern w:val="0"/>
          <w:szCs w:val="21"/>
        </w:rPr>
      </w:pPr>
      <w:bookmarkStart w:id="28" w:name="_Hlk120179775"/>
      <w:r>
        <w:rPr>
          <w:rFonts w:ascii="Segoe UI" w:eastAsiaTheme="majorEastAsia" w:hAnsi="Segoe UI" w:cstheme="majorBidi"/>
          <w:b/>
          <w:i/>
          <w:iCs/>
          <w:kern w:val="0"/>
          <w:szCs w:val="21"/>
        </w:rPr>
        <w:t>Ochrana odstraňované stavby</w:t>
      </w:r>
    </w:p>
    <w:p w14:paraId="70FF8D5C" w14:textId="51BF7312" w:rsidR="00270C0A" w:rsidRPr="00471190" w:rsidRDefault="00E25F50" w:rsidP="00270C0A">
      <w:pPr>
        <w:spacing w:line="276" w:lineRule="auto"/>
        <w:rPr>
          <w:rFonts w:ascii="Segoe UI Light" w:hAnsi="Segoe UI Light" w:cs="Segoe UI Light"/>
          <w:color w:val="000000" w:themeColor="text1"/>
          <w:kern w:val="0"/>
        </w:rPr>
      </w:pPr>
      <w:r w:rsidRPr="00471190">
        <w:rPr>
          <w:rFonts w:ascii="Segoe UI Light" w:hAnsi="Segoe UI Light" w:cs="Segoe UI Light"/>
          <w:color w:val="000000" w:themeColor="text1"/>
          <w:kern w:val="0"/>
        </w:rPr>
        <w:t xml:space="preserve">Dotčená odstraňovaná stavba nepodléhá žádné ochraně podle jiných právních předpisů např. památkové ochraně a </w:t>
      </w:r>
      <w:proofErr w:type="gramStart"/>
      <w:r w:rsidRPr="00471190">
        <w:rPr>
          <w:rFonts w:ascii="Segoe UI Light" w:hAnsi="Segoe UI Light" w:cs="Segoe UI Light"/>
          <w:color w:val="000000" w:themeColor="text1"/>
          <w:kern w:val="0"/>
        </w:rPr>
        <w:t>podobně.</w:t>
      </w:r>
      <w:r w:rsidR="00270C0A" w:rsidRPr="00471190">
        <w:rPr>
          <w:rFonts w:ascii="Segoe UI Light" w:hAnsi="Segoe UI Light" w:cs="Segoe UI Light"/>
          <w:color w:val="000000" w:themeColor="text1"/>
          <w:kern w:val="0"/>
        </w:rPr>
        <w:t>.</w:t>
      </w:r>
      <w:proofErr w:type="gramEnd"/>
    </w:p>
    <w:bookmarkEnd w:id="28"/>
    <w:p w14:paraId="3F982D5C" w14:textId="6D936940" w:rsidR="00270C0A" w:rsidRPr="00246974" w:rsidRDefault="00270C0A">
      <w:pPr>
        <w:keepNext/>
        <w:keepLines/>
        <w:numPr>
          <w:ilvl w:val="0"/>
          <w:numId w:val="7"/>
        </w:numPr>
        <w:spacing w:before="240" w:after="120" w:line="240" w:lineRule="auto"/>
        <w:outlineLvl w:val="8"/>
        <w:rPr>
          <w:rFonts w:ascii="Segoe UI" w:eastAsiaTheme="majorEastAsia" w:hAnsi="Segoe UI" w:cstheme="majorBidi"/>
          <w:b/>
          <w:i/>
          <w:iCs/>
          <w:kern w:val="0"/>
          <w:szCs w:val="21"/>
        </w:rPr>
      </w:pPr>
      <w:r>
        <w:rPr>
          <w:rFonts w:ascii="Segoe UI" w:eastAsiaTheme="majorEastAsia" w:hAnsi="Segoe UI" w:cstheme="majorBidi"/>
          <w:b/>
          <w:i/>
          <w:iCs/>
          <w:kern w:val="0"/>
          <w:szCs w:val="21"/>
        </w:rPr>
        <w:t>Stávající parametry odstraňované stavby – zastavěná plocha, obestavěný prostor, počet funkčních jednotek; u stavby obsahující byty – celková podlahová plocha budovy, počet a velikost zanikajících bytů, obytná a užitná plocha zanikajících bytů</w:t>
      </w:r>
    </w:p>
    <w:p w14:paraId="13317413" w14:textId="77777777" w:rsidR="00C21055" w:rsidRDefault="00C21055" w:rsidP="00C21055">
      <w:pPr>
        <w:pStyle w:val="Zkladntext"/>
        <w:spacing w:line="276" w:lineRule="auto"/>
        <w:ind w:left="720"/>
        <w:rPr>
          <w:rFonts w:ascii="Segoe UI Light" w:hAnsi="Segoe UI Light" w:cs="Segoe UI Light"/>
          <w:color w:val="000000" w:themeColor="text1"/>
          <w:u w:val="single"/>
        </w:rPr>
      </w:pPr>
      <w:r w:rsidRPr="00617634">
        <w:rPr>
          <w:rFonts w:ascii="Segoe UI Light" w:hAnsi="Segoe UI Light" w:cs="Segoe UI Light"/>
          <w:color w:val="000000" w:themeColor="text1"/>
          <w:u w:val="single"/>
        </w:rPr>
        <w:t xml:space="preserve">SO.107.01 Elektro-dílna. </w:t>
      </w:r>
    </w:p>
    <w:p w14:paraId="46F5D883" w14:textId="50D14E0E" w:rsidR="00C21055" w:rsidRPr="00C84DEC" w:rsidRDefault="00C21055" w:rsidP="00C21055">
      <w:pPr>
        <w:spacing w:line="276" w:lineRule="auto"/>
        <w:rPr>
          <w:rFonts w:ascii="Segoe UI Light" w:hAnsi="Segoe UI Light" w:cs="Segoe UI Light"/>
          <w:color w:val="000000" w:themeColor="text1"/>
          <w:kern w:val="0"/>
        </w:rPr>
      </w:pPr>
      <w:bookmarkStart w:id="29" w:name="_Hlk134537512"/>
      <w:r w:rsidRPr="00C84DEC">
        <w:rPr>
          <w:rFonts w:ascii="Segoe UI Light" w:hAnsi="Segoe UI Light" w:cs="Segoe UI Light"/>
          <w:color w:val="000000" w:themeColor="text1"/>
          <w:kern w:val="0"/>
        </w:rPr>
        <w:t>Zastavěná plocha</w:t>
      </w:r>
      <w:r w:rsidR="00C84DEC" w:rsidRPr="00C84DEC">
        <w:rPr>
          <w:rFonts w:ascii="Segoe UI Light" w:hAnsi="Segoe UI Light" w:cs="Segoe UI Light"/>
          <w:color w:val="000000" w:themeColor="text1"/>
          <w:kern w:val="0"/>
        </w:rPr>
        <w:t>:</w:t>
      </w:r>
      <w:r w:rsidRPr="00C84DEC">
        <w:rPr>
          <w:rFonts w:ascii="Segoe UI Light" w:hAnsi="Segoe UI Light" w:cs="Segoe UI Light"/>
          <w:color w:val="000000" w:themeColor="text1"/>
          <w:kern w:val="0"/>
        </w:rPr>
        <w:t xml:space="preserve"> </w:t>
      </w:r>
      <w:r w:rsidRPr="00C84DEC">
        <w:rPr>
          <w:rFonts w:ascii="Segoe UI Light" w:hAnsi="Segoe UI Light" w:cs="Segoe UI Light"/>
          <w:color w:val="000000" w:themeColor="text1"/>
          <w:kern w:val="0"/>
        </w:rPr>
        <w:tab/>
      </w:r>
      <w:r w:rsidRPr="00C84DEC">
        <w:rPr>
          <w:rFonts w:ascii="Segoe UI Light" w:hAnsi="Segoe UI Light" w:cs="Segoe UI Light"/>
          <w:color w:val="000000" w:themeColor="text1"/>
          <w:kern w:val="0"/>
        </w:rPr>
        <w:tab/>
      </w:r>
      <w:r w:rsidRPr="00C84DEC">
        <w:rPr>
          <w:rFonts w:ascii="Segoe UI Light" w:hAnsi="Segoe UI Light" w:cs="Segoe UI Light"/>
          <w:color w:val="000000" w:themeColor="text1"/>
          <w:kern w:val="0"/>
        </w:rPr>
        <w:tab/>
      </w:r>
      <w:r w:rsidR="00C84DEC" w:rsidRPr="00C84DEC">
        <w:rPr>
          <w:rFonts w:ascii="Segoe UI Light" w:hAnsi="Segoe UI Light" w:cs="Segoe UI Light"/>
          <w:color w:val="000000" w:themeColor="text1"/>
          <w:kern w:val="0"/>
        </w:rPr>
        <w:t xml:space="preserve">246 </w:t>
      </w:r>
      <w:r w:rsidRPr="00C84DEC">
        <w:rPr>
          <w:rFonts w:ascii="Segoe UI Light" w:hAnsi="Segoe UI Light" w:cs="Segoe UI Light"/>
          <w:color w:val="000000" w:themeColor="text1"/>
          <w:kern w:val="0"/>
        </w:rPr>
        <w:t>m</w:t>
      </w:r>
      <w:r w:rsidRPr="00C84DEC">
        <w:rPr>
          <w:rFonts w:ascii="Segoe UI Light" w:hAnsi="Segoe UI Light" w:cs="Segoe UI Light"/>
          <w:color w:val="000000" w:themeColor="text1"/>
          <w:kern w:val="0"/>
          <w:vertAlign w:val="superscript"/>
        </w:rPr>
        <w:t>2</w:t>
      </w:r>
    </w:p>
    <w:p w14:paraId="607FFAC5" w14:textId="3E7901D1" w:rsidR="00C21055" w:rsidRPr="00C84DEC" w:rsidRDefault="00C21055" w:rsidP="00C21055">
      <w:pPr>
        <w:spacing w:line="276" w:lineRule="auto"/>
        <w:rPr>
          <w:rFonts w:ascii="Segoe UI Light" w:hAnsi="Segoe UI Light" w:cs="Segoe UI Light"/>
          <w:color w:val="000000" w:themeColor="text1"/>
          <w:kern w:val="0"/>
        </w:rPr>
      </w:pPr>
      <w:r w:rsidRPr="00C84DEC">
        <w:rPr>
          <w:rFonts w:ascii="Segoe UI Light" w:hAnsi="Segoe UI Light" w:cs="Segoe UI Light"/>
          <w:color w:val="000000" w:themeColor="text1"/>
          <w:kern w:val="0"/>
        </w:rPr>
        <w:t>Obestavěný prostor</w:t>
      </w:r>
      <w:r w:rsidR="00C84DEC" w:rsidRPr="00C84DEC">
        <w:rPr>
          <w:rFonts w:ascii="Segoe UI Light" w:hAnsi="Segoe UI Light" w:cs="Segoe UI Light"/>
          <w:color w:val="000000" w:themeColor="text1"/>
          <w:kern w:val="0"/>
        </w:rPr>
        <w:t>:</w:t>
      </w:r>
      <w:r w:rsidRPr="00C84DEC">
        <w:rPr>
          <w:rFonts w:ascii="Segoe UI Light" w:hAnsi="Segoe UI Light" w:cs="Segoe UI Light"/>
          <w:color w:val="000000" w:themeColor="text1"/>
          <w:kern w:val="0"/>
        </w:rPr>
        <w:tab/>
      </w:r>
      <w:r w:rsidRPr="00C84DEC">
        <w:rPr>
          <w:rFonts w:ascii="Segoe UI Light" w:hAnsi="Segoe UI Light" w:cs="Segoe UI Light"/>
          <w:color w:val="000000" w:themeColor="text1"/>
          <w:kern w:val="0"/>
        </w:rPr>
        <w:tab/>
      </w:r>
      <w:r w:rsidRPr="00C84DEC">
        <w:rPr>
          <w:rFonts w:ascii="Segoe UI Light" w:hAnsi="Segoe UI Light" w:cs="Segoe UI Light"/>
          <w:color w:val="000000" w:themeColor="text1"/>
          <w:kern w:val="0"/>
        </w:rPr>
        <w:tab/>
      </w:r>
      <w:r w:rsidR="00C84DEC" w:rsidRPr="00C84DEC">
        <w:rPr>
          <w:rFonts w:ascii="Segoe UI Light" w:hAnsi="Segoe UI Light" w:cs="Segoe UI Light"/>
          <w:color w:val="000000" w:themeColor="text1"/>
          <w:kern w:val="0"/>
        </w:rPr>
        <w:t>1350</w:t>
      </w:r>
      <w:r w:rsidRPr="00C84DEC">
        <w:rPr>
          <w:rFonts w:ascii="Segoe UI Light" w:hAnsi="Segoe UI Light" w:cs="Segoe UI Light"/>
          <w:color w:val="000000" w:themeColor="text1"/>
          <w:kern w:val="0"/>
        </w:rPr>
        <w:t xml:space="preserve"> m</w:t>
      </w:r>
      <w:r w:rsidRPr="00C84DEC">
        <w:rPr>
          <w:rFonts w:ascii="Segoe UI Light" w:hAnsi="Segoe UI Light" w:cs="Segoe UI Light"/>
          <w:color w:val="000000" w:themeColor="text1"/>
          <w:kern w:val="0"/>
          <w:vertAlign w:val="superscript"/>
        </w:rPr>
        <w:t>3</w:t>
      </w:r>
    </w:p>
    <w:p w14:paraId="3586D5E0" w14:textId="596BD323" w:rsidR="00405AD6" w:rsidRDefault="00405AD6" w:rsidP="00C21055">
      <w:pPr>
        <w:spacing w:line="276" w:lineRule="auto"/>
        <w:rPr>
          <w:rFonts w:ascii="Segoe UI Light" w:hAnsi="Segoe UI Light" w:cs="Segoe UI Light"/>
          <w:color w:val="000000" w:themeColor="text1"/>
          <w:kern w:val="0"/>
        </w:rPr>
      </w:pPr>
      <w:r>
        <w:rPr>
          <w:rFonts w:ascii="Segoe UI Light" w:hAnsi="Segoe UI Light" w:cs="Segoe UI Light"/>
          <w:color w:val="000000" w:themeColor="text1"/>
          <w:kern w:val="0"/>
        </w:rPr>
        <w:t xml:space="preserve">Výška </w:t>
      </w:r>
      <w:r>
        <w:rPr>
          <w:rFonts w:ascii="Segoe UI Light" w:hAnsi="Segoe UI Light" w:cs="Segoe UI Light"/>
          <w:color w:val="000000" w:themeColor="text1"/>
          <w:kern w:val="0"/>
        </w:rPr>
        <w:tab/>
      </w:r>
      <w:r>
        <w:rPr>
          <w:rFonts w:ascii="Segoe UI Light" w:hAnsi="Segoe UI Light" w:cs="Segoe UI Light"/>
          <w:color w:val="000000" w:themeColor="text1"/>
          <w:kern w:val="0"/>
        </w:rPr>
        <w:tab/>
      </w:r>
      <w:r>
        <w:rPr>
          <w:rFonts w:ascii="Segoe UI Light" w:hAnsi="Segoe UI Light" w:cs="Segoe UI Light"/>
          <w:color w:val="000000" w:themeColor="text1"/>
          <w:kern w:val="0"/>
        </w:rPr>
        <w:tab/>
      </w:r>
      <w:r>
        <w:rPr>
          <w:rFonts w:ascii="Segoe UI Light" w:hAnsi="Segoe UI Light" w:cs="Segoe UI Light"/>
          <w:color w:val="000000" w:themeColor="text1"/>
          <w:kern w:val="0"/>
        </w:rPr>
        <w:tab/>
      </w:r>
      <w:r>
        <w:rPr>
          <w:rFonts w:ascii="Segoe UI Light" w:hAnsi="Segoe UI Light" w:cs="Segoe UI Light"/>
          <w:color w:val="000000" w:themeColor="text1"/>
          <w:kern w:val="0"/>
        </w:rPr>
        <w:tab/>
        <w:t>5,10 m</w:t>
      </w:r>
    </w:p>
    <w:p w14:paraId="28C447F6" w14:textId="6F8752F8" w:rsidR="00C21055" w:rsidRPr="00C84DEC" w:rsidRDefault="00C21055" w:rsidP="00C21055">
      <w:pPr>
        <w:spacing w:line="276" w:lineRule="auto"/>
        <w:rPr>
          <w:rFonts w:ascii="Segoe UI Light" w:hAnsi="Segoe UI Light" w:cs="Segoe UI Light"/>
          <w:color w:val="000000" w:themeColor="text1"/>
          <w:kern w:val="0"/>
        </w:rPr>
      </w:pPr>
      <w:r w:rsidRPr="00C84DEC">
        <w:rPr>
          <w:rFonts w:ascii="Segoe UI Light" w:hAnsi="Segoe UI Light" w:cs="Segoe UI Light"/>
          <w:color w:val="000000" w:themeColor="text1"/>
          <w:kern w:val="0"/>
        </w:rPr>
        <w:t>Počet funkčních jednotek</w:t>
      </w:r>
      <w:r w:rsidR="00C84DEC" w:rsidRPr="00C84DEC">
        <w:rPr>
          <w:rFonts w:ascii="Segoe UI Light" w:hAnsi="Segoe UI Light" w:cs="Segoe UI Light"/>
          <w:color w:val="000000" w:themeColor="text1"/>
          <w:kern w:val="0"/>
        </w:rPr>
        <w:t>:</w:t>
      </w:r>
      <w:r w:rsidRPr="00C84DEC">
        <w:rPr>
          <w:rFonts w:ascii="Segoe UI Light" w:hAnsi="Segoe UI Light" w:cs="Segoe UI Light"/>
          <w:color w:val="000000" w:themeColor="text1"/>
          <w:kern w:val="0"/>
        </w:rPr>
        <w:tab/>
      </w:r>
      <w:r w:rsidRPr="00C84DEC">
        <w:rPr>
          <w:rFonts w:ascii="Segoe UI Light" w:hAnsi="Segoe UI Light" w:cs="Segoe UI Light"/>
          <w:color w:val="000000" w:themeColor="text1"/>
          <w:kern w:val="0"/>
        </w:rPr>
        <w:tab/>
      </w:r>
      <w:r w:rsidRPr="00C84DEC">
        <w:rPr>
          <w:rFonts w:ascii="Segoe UI Light" w:hAnsi="Segoe UI Light" w:cs="Segoe UI Light"/>
          <w:color w:val="000000" w:themeColor="text1"/>
          <w:kern w:val="0"/>
        </w:rPr>
        <w:tab/>
      </w:r>
      <w:proofErr w:type="gramStart"/>
      <w:r w:rsidR="00C84DEC" w:rsidRPr="00C84DEC">
        <w:rPr>
          <w:rFonts w:ascii="Segoe UI Light" w:hAnsi="Segoe UI Light" w:cs="Segoe UI Light"/>
          <w:color w:val="000000" w:themeColor="text1"/>
          <w:kern w:val="0"/>
        </w:rPr>
        <w:t>1  opravárenská</w:t>
      </w:r>
      <w:proofErr w:type="gramEnd"/>
      <w:r w:rsidR="00C84DEC" w:rsidRPr="00C84DEC">
        <w:rPr>
          <w:rFonts w:ascii="Segoe UI Light" w:hAnsi="Segoe UI Light" w:cs="Segoe UI Light"/>
          <w:color w:val="000000" w:themeColor="text1"/>
          <w:kern w:val="0"/>
        </w:rPr>
        <w:t xml:space="preserve"> dílna</w:t>
      </w:r>
    </w:p>
    <w:bookmarkEnd w:id="29"/>
    <w:p w14:paraId="620F27BB" w14:textId="77777777" w:rsidR="00C21055" w:rsidRPr="00617634" w:rsidRDefault="00C21055" w:rsidP="00C21055">
      <w:pPr>
        <w:pStyle w:val="Zkladntext"/>
        <w:spacing w:line="276" w:lineRule="auto"/>
        <w:ind w:left="720"/>
        <w:rPr>
          <w:rFonts w:ascii="Segoe UI Light" w:hAnsi="Segoe UI Light" w:cs="Segoe UI Light"/>
          <w:color w:val="000000" w:themeColor="text1"/>
          <w:u w:val="single"/>
        </w:rPr>
      </w:pPr>
      <w:r w:rsidRPr="00617634">
        <w:rPr>
          <w:rFonts w:ascii="Segoe UI Light" w:hAnsi="Segoe UI Light" w:cs="Segoe UI Light"/>
          <w:color w:val="000000" w:themeColor="text1"/>
          <w:u w:val="single"/>
        </w:rPr>
        <w:t>SO.107.02 Kompresorovna</w:t>
      </w:r>
    </w:p>
    <w:p w14:paraId="39C7A15A" w14:textId="442FEFF2" w:rsidR="00405AD6" w:rsidRPr="00C84DEC" w:rsidRDefault="00405AD6" w:rsidP="00405AD6">
      <w:pPr>
        <w:spacing w:line="276" w:lineRule="auto"/>
        <w:rPr>
          <w:rFonts w:ascii="Segoe UI Light" w:hAnsi="Segoe UI Light" w:cs="Segoe UI Light"/>
          <w:color w:val="000000" w:themeColor="text1"/>
          <w:kern w:val="0"/>
        </w:rPr>
      </w:pPr>
      <w:r w:rsidRPr="00C84DEC">
        <w:rPr>
          <w:rFonts w:ascii="Segoe UI Light" w:hAnsi="Segoe UI Light" w:cs="Segoe UI Light"/>
          <w:color w:val="000000" w:themeColor="text1"/>
          <w:kern w:val="0"/>
        </w:rPr>
        <w:t xml:space="preserve">Zastavěná plocha: </w:t>
      </w:r>
      <w:r w:rsidRPr="00C84DEC">
        <w:rPr>
          <w:rFonts w:ascii="Segoe UI Light" w:hAnsi="Segoe UI Light" w:cs="Segoe UI Light"/>
          <w:color w:val="000000" w:themeColor="text1"/>
          <w:kern w:val="0"/>
        </w:rPr>
        <w:tab/>
      </w:r>
      <w:r w:rsidRPr="00C84DEC">
        <w:rPr>
          <w:rFonts w:ascii="Segoe UI Light" w:hAnsi="Segoe UI Light" w:cs="Segoe UI Light"/>
          <w:color w:val="000000" w:themeColor="text1"/>
          <w:kern w:val="0"/>
        </w:rPr>
        <w:tab/>
      </w:r>
      <w:r w:rsidRPr="00C84DEC">
        <w:rPr>
          <w:rFonts w:ascii="Segoe UI Light" w:hAnsi="Segoe UI Light" w:cs="Segoe UI Light"/>
          <w:color w:val="000000" w:themeColor="text1"/>
          <w:kern w:val="0"/>
        </w:rPr>
        <w:tab/>
        <w:t>2</w:t>
      </w:r>
      <w:r>
        <w:rPr>
          <w:rFonts w:ascii="Segoe UI Light" w:hAnsi="Segoe UI Light" w:cs="Segoe UI Light"/>
          <w:color w:val="000000" w:themeColor="text1"/>
          <w:kern w:val="0"/>
        </w:rPr>
        <w:t>9</w:t>
      </w:r>
      <w:r w:rsidRPr="00C84DEC">
        <w:rPr>
          <w:rFonts w:ascii="Segoe UI Light" w:hAnsi="Segoe UI Light" w:cs="Segoe UI Light"/>
          <w:color w:val="000000" w:themeColor="text1"/>
          <w:kern w:val="0"/>
        </w:rPr>
        <w:t xml:space="preserve"> m</w:t>
      </w:r>
      <w:r w:rsidRPr="00C84DEC">
        <w:rPr>
          <w:rFonts w:ascii="Segoe UI Light" w:hAnsi="Segoe UI Light" w:cs="Segoe UI Light"/>
          <w:color w:val="000000" w:themeColor="text1"/>
          <w:kern w:val="0"/>
          <w:vertAlign w:val="superscript"/>
        </w:rPr>
        <w:t>2</w:t>
      </w:r>
    </w:p>
    <w:p w14:paraId="3A85CB71" w14:textId="4501C249" w:rsidR="00405AD6" w:rsidRDefault="00405AD6" w:rsidP="00405AD6">
      <w:pPr>
        <w:spacing w:line="276" w:lineRule="auto"/>
        <w:rPr>
          <w:rFonts w:ascii="Segoe UI Light" w:hAnsi="Segoe UI Light" w:cs="Segoe UI Light"/>
          <w:color w:val="000000" w:themeColor="text1"/>
          <w:kern w:val="0"/>
          <w:vertAlign w:val="superscript"/>
        </w:rPr>
      </w:pPr>
      <w:r w:rsidRPr="00C84DEC">
        <w:rPr>
          <w:rFonts w:ascii="Segoe UI Light" w:hAnsi="Segoe UI Light" w:cs="Segoe UI Light"/>
          <w:color w:val="000000" w:themeColor="text1"/>
          <w:kern w:val="0"/>
        </w:rPr>
        <w:t>Obestavěný prostor:</w:t>
      </w:r>
      <w:r w:rsidRPr="00C84DEC">
        <w:rPr>
          <w:rFonts w:ascii="Segoe UI Light" w:hAnsi="Segoe UI Light" w:cs="Segoe UI Light"/>
          <w:color w:val="000000" w:themeColor="text1"/>
          <w:kern w:val="0"/>
        </w:rPr>
        <w:tab/>
      </w:r>
      <w:r w:rsidRPr="00C84DEC">
        <w:rPr>
          <w:rFonts w:ascii="Segoe UI Light" w:hAnsi="Segoe UI Light" w:cs="Segoe UI Light"/>
          <w:color w:val="000000" w:themeColor="text1"/>
          <w:kern w:val="0"/>
        </w:rPr>
        <w:tab/>
      </w:r>
      <w:r w:rsidRPr="00C84DEC">
        <w:rPr>
          <w:rFonts w:ascii="Segoe UI Light" w:hAnsi="Segoe UI Light" w:cs="Segoe UI Light"/>
          <w:color w:val="000000" w:themeColor="text1"/>
          <w:kern w:val="0"/>
        </w:rPr>
        <w:tab/>
      </w:r>
      <w:r>
        <w:rPr>
          <w:rFonts w:ascii="Segoe UI Light" w:hAnsi="Segoe UI Light" w:cs="Segoe UI Light"/>
          <w:color w:val="000000" w:themeColor="text1"/>
          <w:kern w:val="0"/>
        </w:rPr>
        <w:t>107</w:t>
      </w:r>
      <w:r w:rsidRPr="00C84DEC">
        <w:rPr>
          <w:rFonts w:ascii="Segoe UI Light" w:hAnsi="Segoe UI Light" w:cs="Segoe UI Light"/>
          <w:color w:val="000000" w:themeColor="text1"/>
          <w:kern w:val="0"/>
        </w:rPr>
        <w:t xml:space="preserve"> m</w:t>
      </w:r>
      <w:r w:rsidRPr="00C84DEC">
        <w:rPr>
          <w:rFonts w:ascii="Segoe UI Light" w:hAnsi="Segoe UI Light" w:cs="Segoe UI Light"/>
          <w:color w:val="000000" w:themeColor="text1"/>
          <w:kern w:val="0"/>
          <w:vertAlign w:val="superscript"/>
        </w:rPr>
        <w:t>3</w:t>
      </w:r>
    </w:p>
    <w:p w14:paraId="5C3168CE" w14:textId="7808058E" w:rsidR="00405AD6" w:rsidRPr="00405AD6" w:rsidRDefault="00405AD6" w:rsidP="00405AD6">
      <w:pPr>
        <w:spacing w:line="276" w:lineRule="auto"/>
        <w:rPr>
          <w:rFonts w:ascii="Segoe UI Light" w:hAnsi="Segoe UI Light" w:cs="Segoe UI Light"/>
          <w:color w:val="000000" w:themeColor="text1"/>
          <w:kern w:val="0"/>
        </w:rPr>
      </w:pPr>
      <w:r>
        <w:rPr>
          <w:rFonts w:ascii="Segoe UI Light" w:hAnsi="Segoe UI Light" w:cs="Segoe UI Light"/>
          <w:color w:val="000000" w:themeColor="text1"/>
          <w:kern w:val="0"/>
        </w:rPr>
        <w:t xml:space="preserve">Výška </w:t>
      </w:r>
      <w:r>
        <w:rPr>
          <w:rFonts w:ascii="Segoe UI Light" w:hAnsi="Segoe UI Light" w:cs="Segoe UI Light"/>
          <w:color w:val="000000" w:themeColor="text1"/>
          <w:kern w:val="0"/>
        </w:rPr>
        <w:tab/>
      </w:r>
      <w:r>
        <w:rPr>
          <w:rFonts w:ascii="Segoe UI Light" w:hAnsi="Segoe UI Light" w:cs="Segoe UI Light"/>
          <w:color w:val="000000" w:themeColor="text1"/>
          <w:kern w:val="0"/>
        </w:rPr>
        <w:tab/>
      </w:r>
      <w:r>
        <w:rPr>
          <w:rFonts w:ascii="Segoe UI Light" w:hAnsi="Segoe UI Light" w:cs="Segoe UI Light"/>
          <w:color w:val="000000" w:themeColor="text1"/>
          <w:kern w:val="0"/>
        </w:rPr>
        <w:tab/>
      </w:r>
      <w:r>
        <w:rPr>
          <w:rFonts w:ascii="Segoe UI Light" w:hAnsi="Segoe UI Light" w:cs="Segoe UI Light"/>
          <w:color w:val="000000" w:themeColor="text1"/>
          <w:kern w:val="0"/>
        </w:rPr>
        <w:tab/>
      </w:r>
      <w:r>
        <w:rPr>
          <w:rFonts w:ascii="Segoe UI Light" w:hAnsi="Segoe UI Light" w:cs="Segoe UI Light"/>
          <w:color w:val="000000" w:themeColor="text1"/>
          <w:kern w:val="0"/>
        </w:rPr>
        <w:tab/>
        <w:t>3,48 m</w:t>
      </w:r>
    </w:p>
    <w:p w14:paraId="7A742871" w14:textId="50453B27" w:rsidR="00C21055" w:rsidRPr="00B70324" w:rsidRDefault="00C21055" w:rsidP="00C21055">
      <w:pPr>
        <w:pStyle w:val="Zkladntext"/>
        <w:spacing w:line="276" w:lineRule="auto"/>
        <w:ind w:left="720"/>
        <w:rPr>
          <w:rFonts w:ascii="Segoe UI Light" w:hAnsi="Segoe UI Light" w:cs="Segoe UI Light"/>
          <w:color w:val="000000" w:themeColor="text1"/>
        </w:rPr>
      </w:pPr>
    </w:p>
    <w:p w14:paraId="55406C63" w14:textId="77777777" w:rsidR="00C21055" w:rsidRDefault="00C21055" w:rsidP="00C21055">
      <w:pPr>
        <w:pStyle w:val="Zkladntext"/>
        <w:spacing w:line="276" w:lineRule="auto"/>
        <w:ind w:left="720"/>
        <w:rPr>
          <w:rFonts w:ascii="Segoe UI Light" w:hAnsi="Segoe UI Light" w:cs="Segoe UI Light"/>
          <w:color w:val="000000" w:themeColor="text1"/>
          <w:u w:val="single"/>
        </w:rPr>
      </w:pPr>
      <w:r w:rsidRPr="00617634">
        <w:rPr>
          <w:rFonts w:ascii="Segoe UI Light" w:hAnsi="Segoe UI Light" w:cs="Segoe UI Light"/>
          <w:color w:val="000000" w:themeColor="text1"/>
          <w:u w:val="single"/>
        </w:rPr>
        <w:t>SO.107.03 Garáže</w:t>
      </w:r>
    </w:p>
    <w:p w14:paraId="18CAD24E" w14:textId="34F4F3A3" w:rsidR="00405AD6" w:rsidRPr="00C84DEC" w:rsidRDefault="00405AD6" w:rsidP="00405AD6">
      <w:pPr>
        <w:spacing w:line="276" w:lineRule="auto"/>
        <w:rPr>
          <w:rFonts w:ascii="Segoe UI Light" w:hAnsi="Segoe UI Light" w:cs="Segoe UI Light"/>
          <w:color w:val="000000" w:themeColor="text1"/>
          <w:kern w:val="0"/>
        </w:rPr>
      </w:pPr>
      <w:r w:rsidRPr="00C84DEC">
        <w:rPr>
          <w:rFonts w:ascii="Segoe UI Light" w:hAnsi="Segoe UI Light" w:cs="Segoe UI Light"/>
          <w:color w:val="000000" w:themeColor="text1"/>
          <w:kern w:val="0"/>
        </w:rPr>
        <w:t>Zastavěná plocha</w:t>
      </w:r>
      <w:r>
        <w:rPr>
          <w:rFonts w:ascii="Segoe UI Light" w:hAnsi="Segoe UI Light" w:cs="Segoe UI Light"/>
          <w:color w:val="000000" w:themeColor="text1"/>
          <w:kern w:val="0"/>
        </w:rPr>
        <w:t xml:space="preserve"> celkem</w:t>
      </w:r>
      <w:r w:rsidRPr="00C84DEC">
        <w:rPr>
          <w:rFonts w:ascii="Segoe UI Light" w:hAnsi="Segoe UI Light" w:cs="Segoe UI Light"/>
          <w:color w:val="000000" w:themeColor="text1"/>
          <w:kern w:val="0"/>
        </w:rPr>
        <w:t xml:space="preserve">: </w:t>
      </w:r>
      <w:r w:rsidRPr="00C84DEC">
        <w:rPr>
          <w:rFonts w:ascii="Segoe UI Light" w:hAnsi="Segoe UI Light" w:cs="Segoe UI Light"/>
          <w:color w:val="000000" w:themeColor="text1"/>
          <w:kern w:val="0"/>
        </w:rPr>
        <w:tab/>
      </w:r>
      <w:r w:rsidRPr="00C84DEC">
        <w:rPr>
          <w:rFonts w:ascii="Segoe UI Light" w:hAnsi="Segoe UI Light" w:cs="Segoe UI Light"/>
          <w:color w:val="000000" w:themeColor="text1"/>
          <w:kern w:val="0"/>
        </w:rPr>
        <w:tab/>
      </w:r>
      <w:r>
        <w:rPr>
          <w:rFonts w:ascii="Segoe UI Light" w:hAnsi="Segoe UI Light" w:cs="Segoe UI Light"/>
          <w:color w:val="000000" w:themeColor="text1"/>
          <w:kern w:val="0"/>
        </w:rPr>
        <w:t>55,5</w:t>
      </w:r>
      <w:r w:rsidRPr="00C84DEC">
        <w:rPr>
          <w:rFonts w:ascii="Segoe UI Light" w:hAnsi="Segoe UI Light" w:cs="Segoe UI Light"/>
          <w:color w:val="000000" w:themeColor="text1"/>
          <w:kern w:val="0"/>
        </w:rPr>
        <w:t xml:space="preserve"> m</w:t>
      </w:r>
      <w:r w:rsidRPr="00C84DEC">
        <w:rPr>
          <w:rFonts w:ascii="Segoe UI Light" w:hAnsi="Segoe UI Light" w:cs="Segoe UI Light"/>
          <w:color w:val="000000" w:themeColor="text1"/>
          <w:kern w:val="0"/>
          <w:vertAlign w:val="superscript"/>
        </w:rPr>
        <w:t>2</w:t>
      </w:r>
    </w:p>
    <w:p w14:paraId="37F2C2B8" w14:textId="552EC95B" w:rsidR="00405AD6" w:rsidRDefault="00405AD6" w:rsidP="00405AD6">
      <w:pPr>
        <w:spacing w:line="276" w:lineRule="auto"/>
        <w:rPr>
          <w:rFonts w:ascii="Segoe UI Light" w:hAnsi="Segoe UI Light" w:cs="Segoe UI Light"/>
          <w:color w:val="000000" w:themeColor="text1"/>
          <w:kern w:val="0"/>
          <w:vertAlign w:val="superscript"/>
        </w:rPr>
      </w:pPr>
      <w:r w:rsidRPr="00C84DEC">
        <w:rPr>
          <w:rFonts w:ascii="Segoe UI Light" w:hAnsi="Segoe UI Light" w:cs="Segoe UI Light"/>
          <w:color w:val="000000" w:themeColor="text1"/>
          <w:kern w:val="0"/>
        </w:rPr>
        <w:t>Obestavěný prostor:</w:t>
      </w:r>
      <w:r w:rsidRPr="00C84DEC">
        <w:rPr>
          <w:rFonts w:ascii="Segoe UI Light" w:hAnsi="Segoe UI Light" w:cs="Segoe UI Light"/>
          <w:color w:val="000000" w:themeColor="text1"/>
          <w:kern w:val="0"/>
        </w:rPr>
        <w:tab/>
      </w:r>
      <w:r w:rsidRPr="00C84DEC">
        <w:rPr>
          <w:rFonts w:ascii="Segoe UI Light" w:hAnsi="Segoe UI Light" w:cs="Segoe UI Light"/>
          <w:color w:val="000000" w:themeColor="text1"/>
          <w:kern w:val="0"/>
        </w:rPr>
        <w:tab/>
      </w:r>
      <w:r w:rsidRPr="00C84DEC">
        <w:rPr>
          <w:rFonts w:ascii="Segoe UI Light" w:hAnsi="Segoe UI Light" w:cs="Segoe UI Light"/>
          <w:color w:val="000000" w:themeColor="text1"/>
          <w:kern w:val="0"/>
        </w:rPr>
        <w:tab/>
      </w:r>
      <w:r>
        <w:rPr>
          <w:rFonts w:ascii="Segoe UI Light" w:hAnsi="Segoe UI Light" w:cs="Segoe UI Light"/>
          <w:color w:val="000000" w:themeColor="text1"/>
          <w:kern w:val="0"/>
        </w:rPr>
        <w:t>128</w:t>
      </w:r>
      <w:r w:rsidRPr="00C84DEC">
        <w:rPr>
          <w:rFonts w:ascii="Segoe UI Light" w:hAnsi="Segoe UI Light" w:cs="Segoe UI Light"/>
          <w:color w:val="000000" w:themeColor="text1"/>
          <w:kern w:val="0"/>
        </w:rPr>
        <w:t xml:space="preserve"> m</w:t>
      </w:r>
      <w:r w:rsidRPr="00C84DEC">
        <w:rPr>
          <w:rFonts w:ascii="Segoe UI Light" w:hAnsi="Segoe UI Light" w:cs="Segoe UI Light"/>
          <w:color w:val="000000" w:themeColor="text1"/>
          <w:kern w:val="0"/>
          <w:vertAlign w:val="superscript"/>
        </w:rPr>
        <w:t>3</w:t>
      </w:r>
    </w:p>
    <w:p w14:paraId="5DD6FAB4" w14:textId="7E12F1F8" w:rsidR="00405AD6" w:rsidRPr="00405AD6" w:rsidRDefault="00405AD6" w:rsidP="00405AD6">
      <w:pPr>
        <w:spacing w:line="276" w:lineRule="auto"/>
        <w:rPr>
          <w:rFonts w:ascii="Segoe UI Light" w:hAnsi="Segoe UI Light" w:cs="Segoe UI Light"/>
          <w:color w:val="000000" w:themeColor="text1"/>
          <w:kern w:val="0"/>
        </w:rPr>
      </w:pPr>
      <w:r>
        <w:rPr>
          <w:rFonts w:ascii="Segoe UI Light" w:hAnsi="Segoe UI Light" w:cs="Segoe UI Light"/>
          <w:color w:val="000000" w:themeColor="text1"/>
          <w:kern w:val="0"/>
        </w:rPr>
        <w:t xml:space="preserve">Výška </w:t>
      </w:r>
      <w:r>
        <w:rPr>
          <w:rFonts w:ascii="Segoe UI Light" w:hAnsi="Segoe UI Light" w:cs="Segoe UI Light"/>
          <w:color w:val="000000" w:themeColor="text1"/>
          <w:kern w:val="0"/>
        </w:rPr>
        <w:tab/>
      </w:r>
      <w:r>
        <w:rPr>
          <w:rFonts w:ascii="Segoe UI Light" w:hAnsi="Segoe UI Light" w:cs="Segoe UI Light"/>
          <w:color w:val="000000" w:themeColor="text1"/>
          <w:kern w:val="0"/>
        </w:rPr>
        <w:tab/>
      </w:r>
      <w:r>
        <w:rPr>
          <w:rFonts w:ascii="Segoe UI Light" w:hAnsi="Segoe UI Light" w:cs="Segoe UI Light"/>
          <w:color w:val="000000" w:themeColor="text1"/>
          <w:kern w:val="0"/>
        </w:rPr>
        <w:tab/>
      </w:r>
      <w:r>
        <w:rPr>
          <w:rFonts w:ascii="Segoe UI Light" w:hAnsi="Segoe UI Light" w:cs="Segoe UI Light"/>
          <w:color w:val="000000" w:themeColor="text1"/>
          <w:kern w:val="0"/>
        </w:rPr>
        <w:tab/>
      </w:r>
      <w:r>
        <w:rPr>
          <w:rFonts w:ascii="Segoe UI Light" w:hAnsi="Segoe UI Light" w:cs="Segoe UI Light"/>
          <w:color w:val="000000" w:themeColor="text1"/>
          <w:kern w:val="0"/>
        </w:rPr>
        <w:tab/>
        <w:t>2,3 m</w:t>
      </w:r>
    </w:p>
    <w:p w14:paraId="5040ABCE" w14:textId="77777777" w:rsidR="00405AD6" w:rsidRPr="00617634" w:rsidRDefault="00405AD6" w:rsidP="00C21055">
      <w:pPr>
        <w:pStyle w:val="Zkladntext"/>
        <w:spacing w:line="276" w:lineRule="auto"/>
        <w:ind w:left="720"/>
        <w:rPr>
          <w:rFonts w:ascii="Segoe UI Light" w:hAnsi="Segoe UI Light" w:cs="Segoe UI Light"/>
          <w:color w:val="000000" w:themeColor="text1"/>
          <w:u w:val="single"/>
        </w:rPr>
      </w:pPr>
    </w:p>
    <w:p w14:paraId="261FF182" w14:textId="77777777" w:rsidR="00C21055" w:rsidRPr="00617634" w:rsidRDefault="00C21055" w:rsidP="00C21055">
      <w:pPr>
        <w:pStyle w:val="Zkladntext"/>
        <w:spacing w:line="276" w:lineRule="auto"/>
        <w:ind w:left="720"/>
        <w:rPr>
          <w:rFonts w:ascii="Segoe UI Light" w:hAnsi="Segoe UI Light" w:cs="Segoe UI Light"/>
          <w:color w:val="000000" w:themeColor="text1"/>
          <w:u w:val="single"/>
        </w:rPr>
      </w:pPr>
      <w:r w:rsidRPr="00617634">
        <w:rPr>
          <w:rFonts w:ascii="Segoe UI Light" w:hAnsi="Segoe UI Light" w:cs="Segoe UI Light"/>
          <w:color w:val="000000" w:themeColor="text1"/>
          <w:u w:val="single"/>
        </w:rPr>
        <w:t>SO.107.04 Kůlna</w:t>
      </w:r>
    </w:p>
    <w:p w14:paraId="44B7FCD0" w14:textId="0BE8093E" w:rsidR="00405AD6" w:rsidRPr="00C84DEC" w:rsidRDefault="00405AD6" w:rsidP="00405AD6">
      <w:pPr>
        <w:spacing w:line="276" w:lineRule="auto"/>
        <w:rPr>
          <w:rFonts w:ascii="Segoe UI Light" w:hAnsi="Segoe UI Light" w:cs="Segoe UI Light"/>
          <w:color w:val="000000" w:themeColor="text1"/>
          <w:kern w:val="0"/>
        </w:rPr>
      </w:pPr>
      <w:r w:rsidRPr="00C84DEC">
        <w:rPr>
          <w:rFonts w:ascii="Segoe UI Light" w:hAnsi="Segoe UI Light" w:cs="Segoe UI Light"/>
          <w:color w:val="000000" w:themeColor="text1"/>
          <w:kern w:val="0"/>
        </w:rPr>
        <w:t>Zastavěná plocha</w:t>
      </w:r>
      <w:r>
        <w:rPr>
          <w:rFonts w:ascii="Segoe UI Light" w:hAnsi="Segoe UI Light" w:cs="Segoe UI Light"/>
          <w:color w:val="000000" w:themeColor="text1"/>
          <w:kern w:val="0"/>
        </w:rPr>
        <w:t xml:space="preserve"> celkem</w:t>
      </w:r>
      <w:r w:rsidRPr="00C84DEC">
        <w:rPr>
          <w:rFonts w:ascii="Segoe UI Light" w:hAnsi="Segoe UI Light" w:cs="Segoe UI Light"/>
          <w:color w:val="000000" w:themeColor="text1"/>
          <w:kern w:val="0"/>
        </w:rPr>
        <w:t xml:space="preserve">: </w:t>
      </w:r>
      <w:r w:rsidRPr="00C84DEC">
        <w:rPr>
          <w:rFonts w:ascii="Segoe UI Light" w:hAnsi="Segoe UI Light" w:cs="Segoe UI Light"/>
          <w:color w:val="000000" w:themeColor="text1"/>
          <w:kern w:val="0"/>
        </w:rPr>
        <w:tab/>
      </w:r>
      <w:r w:rsidRPr="00C84DEC">
        <w:rPr>
          <w:rFonts w:ascii="Segoe UI Light" w:hAnsi="Segoe UI Light" w:cs="Segoe UI Light"/>
          <w:color w:val="000000" w:themeColor="text1"/>
          <w:kern w:val="0"/>
        </w:rPr>
        <w:tab/>
      </w:r>
      <w:r>
        <w:rPr>
          <w:rFonts w:ascii="Segoe UI Light" w:hAnsi="Segoe UI Light" w:cs="Segoe UI Light"/>
          <w:color w:val="000000" w:themeColor="text1"/>
          <w:kern w:val="0"/>
        </w:rPr>
        <w:t>35</w:t>
      </w:r>
      <w:r w:rsidRPr="00C84DEC">
        <w:rPr>
          <w:rFonts w:ascii="Segoe UI Light" w:hAnsi="Segoe UI Light" w:cs="Segoe UI Light"/>
          <w:color w:val="000000" w:themeColor="text1"/>
          <w:kern w:val="0"/>
        </w:rPr>
        <w:t xml:space="preserve"> m</w:t>
      </w:r>
      <w:r w:rsidRPr="00C84DEC">
        <w:rPr>
          <w:rFonts w:ascii="Segoe UI Light" w:hAnsi="Segoe UI Light" w:cs="Segoe UI Light"/>
          <w:color w:val="000000" w:themeColor="text1"/>
          <w:kern w:val="0"/>
          <w:vertAlign w:val="superscript"/>
        </w:rPr>
        <w:t>2</w:t>
      </w:r>
    </w:p>
    <w:p w14:paraId="616A9F1D" w14:textId="686B7F74" w:rsidR="00405AD6" w:rsidRDefault="00405AD6" w:rsidP="00405AD6">
      <w:pPr>
        <w:spacing w:line="276" w:lineRule="auto"/>
        <w:rPr>
          <w:rFonts w:ascii="Segoe UI Light" w:hAnsi="Segoe UI Light" w:cs="Segoe UI Light"/>
          <w:color w:val="000000" w:themeColor="text1"/>
          <w:kern w:val="0"/>
          <w:vertAlign w:val="superscript"/>
        </w:rPr>
      </w:pPr>
      <w:r w:rsidRPr="00C84DEC">
        <w:rPr>
          <w:rFonts w:ascii="Segoe UI Light" w:hAnsi="Segoe UI Light" w:cs="Segoe UI Light"/>
          <w:color w:val="000000" w:themeColor="text1"/>
          <w:kern w:val="0"/>
        </w:rPr>
        <w:t>Obestavěný prostor:</w:t>
      </w:r>
      <w:r w:rsidRPr="00C84DEC">
        <w:rPr>
          <w:rFonts w:ascii="Segoe UI Light" w:hAnsi="Segoe UI Light" w:cs="Segoe UI Light"/>
          <w:color w:val="000000" w:themeColor="text1"/>
          <w:kern w:val="0"/>
        </w:rPr>
        <w:tab/>
      </w:r>
      <w:r w:rsidRPr="00C84DEC">
        <w:rPr>
          <w:rFonts w:ascii="Segoe UI Light" w:hAnsi="Segoe UI Light" w:cs="Segoe UI Light"/>
          <w:color w:val="000000" w:themeColor="text1"/>
          <w:kern w:val="0"/>
        </w:rPr>
        <w:tab/>
      </w:r>
      <w:r w:rsidRPr="00C84DEC">
        <w:rPr>
          <w:rFonts w:ascii="Segoe UI Light" w:hAnsi="Segoe UI Light" w:cs="Segoe UI Light"/>
          <w:color w:val="000000" w:themeColor="text1"/>
          <w:kern w:val="0"/>
        </w:rPr>
        <w:tab/>
      </w:r>
      <w:r>
        <w:rPr>
          <w:rFonts w:ascii="Segoe UI Light" w:hAnsi="Segoe UI Light" w:cs="Segoe UI Light"/>
          <w:color w:val="000000" w:themeColor="text1"/>
          <w:kern w:val="0"/>
        </w:rPr>
        <w:t>1</w:t>
      </w:r>
      <w:r w:rsidR="003C6A0D">
        <w:rPr>
          <w:rFonts w:ascii="Segoe UI Light" w:hAnsi="Segoe UI Light" w:cs="Segoe UI Light"/>
          <w:color w:val="000000" w:themeColor="text1"/>
          <w:kern w:val="0"/>
        </w:rPr>
        <w:t>16</w:t>
      </w:r>
      <w:r w:rsidRPr="00C84DEC">
        <w:rPr>
          <w:rFonts w:ascii="Segoe UI Light" w:hAnsi="Segoe UI Light" w:cs="Segoe UI Light"/>
          <w:color w:val="000000" w:themeColor="text1"/>
          <w:kern w:val="0"/>
        </w:rPr>
        <w:t xml:space="preserve"> m</w:t>
      </w:r>
      <w:r w:rsidRPr="00C84DEC">
        <w:rPr>
          <w:rFonts w:ascii="Segoe UI Light" w:hAnsi="Segoe UI Light" w:cs="Segoe UI Light"/>
          <w:color w:val="000000" w:themeColor="text1"/>
          <w:kern w:val="0"/>
          <w:vertAlign w:val="superscript"/>
        </w:rPr>
        <w:t>3</w:t>
      </w:r>
    </w:p>
    <w:p w14:paraId="5266F66C" w14:textId="2DF74A92" w:rsidR="00405AD6" w:rsidRPr="00405AD6" w:rsidRDefault="00405AD6" w:rsidP="00405AD6">
      <w:pPr>
        <w:spacing w:line="276" w:lineRule="auto"/>
        <w:rPr>
          <w:rFonts w:ascii="Segoe UI Light" w:hAnsi="Segoe UI Light" w:cs="Segoe UI Light"/>
          <w:color w:val="000000" w:themeColor="text1"/>
          <w:kern w:val="0"/>
        </w:rPr>
      </w:pPr>
      <w:r>
        <w:rPr>
          <w:rFonts w:ascii="Segoe UI Light" w:hAnsi="Segoe UI Light" w:cs="Segoe UI Light"/>
          <w:color w:val="000000" w:themeColor="text1"/>
          <w:kern w:val="0"/>
        </w:rPr>
        <w:lastRenderedPageBreak/>
        <w:t>Výška</w:t>
      </w:r>
      <w:r w:rsidR="003C6A0D">
        <w:rPr>
          <w:rFonts w:ascii="Segoe UI Light" w:hAnsi="Segoe UI Light" w:cs="Segoe UI Light"/>
          <w:color w:val="000000" w:themeColor="text1"/>
          <w:kern w:val="0"/>
        </w:rPr>
        <w:t xml:space="preserve"> hřebene</w:t>
      </w:r>
      <w:r>
        <w:rPr>
          <w:rFonts w:ascii="Segoe UI Light" w:hAnsi="Segoe UI Light" w:cs="Segoe UI Light"/>
          <w:color w:val="000000" w:themeColor="text1"/>
          <w:kern w:val="0"/>
        </w:rPr>
        <w:tab/>
      </w:r>
      <w:r>
        <w:rPr>
          <w:rFonts w:ascii="Segoe UI Light" w:hAnsi="Segoe UI Light" w:cs="Segoe UI Light"/>
          <w:color w:val="000000" w:themeColor="text1"/>
          <w:kern w:val="0"/>
        </w:rPr>
        <w:tab/>
      </w:r>
      <w:r>
        <w:rPr>
          <w:rFonts w:ascii="Segoe UI Light" w:hAnsi="Segoe UI Light" w:cs="Segoe UI Light"/>
          <w:color w:val="000000" w:themeColor="text1"/>
          <w:kern w:val="0"/>
        </w:rPr>
        <w:tab/>
      </w:r>
      <w:r>
        <w:rPr>
          <w:rFonts w:ascii="Segoe UI Light" w:hAnsi="Segoe UI Light" w:cs="Segoe UI Light"/>
          <w:color w:val="000000" w:themeColor="text1"/>
          <w:kern w:val="0"/>
        </w:rPr>
        <w:tab/>
      </w:r>
      <w:r w:rsidR="003C6A0D">
        <w:rPr>
          <w:rFonts w:ascii="Segoe UI Light" w:hAnsi="Segoe UI Light" w:cs="Segoe UI Light"/>
          <w:color w:val="000000" w:themeColor="text1"/>
          <w:kern w:val="0"/>
        </w:rPr>
        <w:t>3,75</w:t>
      </w:r>
      <w:r>
        <w:rPr>
          <w:rFonts w:ascii="Segoe UI Light" w:hAnsi="Segoe UI Light" w:cs="Segoe UI Light"/>
          <w:color w:val="000000" w:themeColor="text1"/>
          <w:kern w:val="0"/>
        </w:rPr>
        <w:t xml:space="preserve"> m</w:t>
      </w:r>
    </w:p>
    <w:p w14:paraId="3280BE40" w14:textId="1201206A" w:rsidR="00C21055" w:rsidRPr="00B70324" w:rsidRDefault="00C21055" w:rsidP="00C21055">
      <w:pPr>
        <w:pStyle w:val="Zkladntext"/>
        <w:spacing w:line="276" w:lineRule="auto"/>
        <w:ind w:left="720"/>
        <w:rPr>
          <w:rFonts w:ascii="Segoe UI Light" w:hAnsi="Segoe UI Light" w:cs="Segoe UI Light"/>
          <w:color w:val="000000" w:themeColor="text1"/>
        </w:rPr>
      </w:pPr>
    </w:p>
    <w:p w14:paraId="100F75AB" w14:textId="77777777" w:rsidR="00C21055" w:rsidRPr="00617634" w:rsidRDefault="00C21055" w:rsidP="00C21055">
      <w:pPr>
        <w:pStyle w:val="Zkladntext"/>
        <w:spacing w:line="276" w:lineRule="auto"/>
        <w:ind w:left="720"/>
        <w:rPr>
          <w:rFonts w:ascii="Segoe UI Light" w:hAnsi="Segoe UI Light" w:cs="Segoe UI Light"/>
          <w:color w:val="000000" w:themeColor="text1"/>
          <w:u w:val="single"/>
        </w:rPr>
      </w:pPr>
      <w:r w:rsidRPr="00617634">
        <w:rPr>
          <w:rFonts w:ascii="Segoe UI Light" w:hAnsi="Segoe UI Light" w:cs="Segoe UI Light"/>
          <w:color w:val="000000" w:themeColor="text1"/>
          <w:u w:val="single"/>
        </w:rPr>
        <w:t>SO.107.05 Přístřešek</w:t>
      </w:r>
    </w:p>
    <w:p w14:paraId="7359AC9E" w14:textId="7D81A4B3" w:rsidR="003C6A0D" w:rsidRPr="00C84DEC" w:rsidRDefault="003C6A0D" w:rsidP="003C6A0D">
      <w:pPr>
        <w:spacing w:line="276" w:lineRule="auto"/>
        <w:rPr>
          <w:rFonts w:ascii="Segoe UI Light" w:hAnsi="Segoe UI Light" w:cs="Segoe UI Light"/>
          <w:color w:val="000000" w:themeColor="text1"/>
          <w:kern w:val="0"/>
        </w:rPr>
      </w:pPr>
      <w:r w:rsidRPr="00C84DEC">
        <w:rPr>
          <w:rFonts w:ascii="Segoe UI Light" w:hAnsi="Segoe UI Light" w:cs="Segoe UI Light"/>
          <w:color w:val="000000" w:themeColor="text1"/>
          <w:kern w:val="0"/>
        </w:rPr>
        <w:t>Zastavěná plocha</w:t>
      </w:r>
      <w:r>
        <w:rPr>
          <w:rFonts w:ascii="Segoe UI Light" w:hAnsi="Segoe UI Light" w:cs="Segoe UI Light"/>
          <w:color w:val="000000" w:themeColor="text1"/>
          <w:kern w:val="0"/>
        </w:rPr>
        <w:t xml:space="preserve"> celkem</w:t>
      </w:r>
      <w:r w:rsidRPr="00C84DEC">
        <w:rPr>
          <w:rFonts w:ascii="Segoe UI Light" w:hAnsi="Segoe UI Light" w:cs="Segoe UI Light"/>
          <w:color w:val="000000" w:themeColor="text1"/>
          <w:kern w:val="0"/>
        </w:rPr>
        <w:t xml:space="preserve">: </w:t>
      </w:r>
      <w:r w:rsidRPr="00C84DEC">
        <w:rPr>
          <w:rFonts w:ascii="Segoe UI Light" w:hAnsi="Segoe UI Light" w:cs="Segoe UI Light"/>
          <w:color w:val="000000" w:themeColor="text1"/>
          <w:kern w:val="0"/>
        </w:rPr>
        <w:tab/>
      </w:r>
      <w:r w:rsidRPr="00C84DEC">
        <w:rPr>
          <w:rFonts w:ascii="Segoe UI Light" w:hAnsi="Segoe UI Light" w:cs="Segoe UI Light"/>
          <w:color w:val="000000" w:themeColor="text1"/>
          <w:kern w:val="0"/>
        </w:rPr>
        <w:tab/>
      </w:r>
      <w:r>
        <w:rPr>
          <w:rFonts w:ascii="Segoe UI Light" w:hAnsi="Segoe UI Light" w:cs="Segoe UI Light"/>
          <w:color w:val="000000" w:themeColor="text1"/>
          <w:kern w:val="0"/>
        </w:rPr>
        <w:t>21</w:t>
      </w:r>
      <w:r w:rsidRPr="00C84DEC">
        <w:rPr>
          <w:rFonts w:ascii="Segoe UI Light" w:hAnsi="Segoe UI Light" w:cs="Segoe UI Light"/>
          <w:color w:val="000000" w:themeColor="text1"/>
          <w:kern w:val="0"/>
        </w:rPr>
        <w:t xml:space="preserve"> m</w:t>
      </w:r>
      <w:r w:rsidRPr="00C84DEC">
        <w:rPr>
          <w:rFonts w:ascii="Segoe UI Light" w:hAnsi="Segoe UI Light" w:cs="Segoe UI Light"/>
          <w:color w:val="000000" w:themeColor="text1"/>
          <w:kern w:val="0"/>
          <w:vertAlign w:val="superscript"/>
        </w:rPr>
        <w:t>2</w:t>
      </w:r>
    </w:p>
    <w:p w14:paraId="52401CA3" w14:textId="413E8690" w:rsidR="003C6A0D" w:rsidRDefault="003C6A0D" w:rsidP="003C6A0D">
      <w:pPr>
        <w:spacing w:line="276" w:lineRule="auto"/>
        <w:rPr>
          <w:rFonts w:ascii="Segoe UI Light" w:hAnsi="Segoe UI Light" w:cs="Segoe UI Light"/>
          <w:color w:val="000000" w:themeColor="text1"/>
          <w:kern w:val="0"/>
          <w:vertAlign w:val="superscript"/>
        </w:rPr>
      </w:pPr>
      <w:r w:rsidRPr="00C84DEC">
        <w:rPr>
          <w:rFonts w:ascii="Segoe UI Light" w:hAnsi="Segoe UI Light" w:cs="Segoe UI Light"/>
          <w:color w:val="000000" w:themeColor="text1"/>
          <w:kern w:val="0"/>
        </w:rPr>
        <w:t>Obestavěný prostor:</w:t>
      </w:r>
      <w:r w:rsidRPr="00C84DEC">
        <w:rPr>
          <w:rFonts w:ascii="Segoe UI Light" w:hAnsi="Segoe UI Light" w:cs="Segoe UI Light"/>
          <w:color w:val="000000" w:themeColor="text1"/>
          <w:kern w:val="0"/>
        </w:rPr>
        <w:tab/>
      </w:r>
      <w:r w:rsidRPr="00C84DEC">
        <w:rPr>
          <w:rFonts w:ascii="Segoe UI Light" w:hAnsi="Segoe UI Light" w:cs="Segoe UI Light"/>
          <w:color w:val="000000" w:themeColor="text1"/>
          <w:kern w:val="0"/>
        </w:rPr>
        <w:tab/>
      </w:r>
      <w:r w:rsidRPr="00C84DEC">
        <w:rPr>
          <w:rFonts w:ascii="Segoe UI Light" w:hAnsi="Segoe UI Light" w:cs="Segoe UI Light"/>
          <w:color w:val="000000" w:themeColor="text1"/>
          <w:kern w:val="0"/>
        </w:rPr>
        <w:tab/>
      </w:r>
      <w:r>
        <w:rPr>
          <w:rFonts w:ascii="Segoe UI Light" w:hAnsi="Segoe UI Light" w:cs="Segoe UI Light"/>
          <w:color w:val="000000" w:themeColor="text1"/>
          <w:kern w:val="0"/>
        </w:rPr>
        <w:t>82</w:t>
      </w:r>
      <w:r w:rsidRPr="00C84DEC">
        <w:rPr>
          <w:rFonts w:ascii="Segoe UI Light" w:hAnsi="Segoe UI Light" w:cs="Segoe UI Light"/>
          <w:color w:val="000000" w:themeColor="text1"/>
          <w:kern w:val="0"/>
        </w:rPr>
        <w:t xml:space="preserve"> m</w:t>
      </w:r>
      <w:r w:rsidRPr="00C84DEC">
        <w:rPr>
          <w:rFonts w:ascii="Segoe UI Light" w:hAnsi="Segoe UI Light" w:cs="Segoe UI Light"/>
          <w:color w:val="000000" w:themeColor="text1"/>
          <w:kern w:val="0"/>
          <w:vertAlign w:val="superscript"/>
        </w:rPr>
        <w:t>3</w:t>
      </w:r>
    </w:p>
    <w:p w14:paraId="00978125" w14:textId="100C5438" w:rsidR="003C6A0D" w:rsidRPr="00405AD6" w:rsidRDefault="003C6A0D" w:rsidP="003C6A0D">
      <w:pPr>
        <w:spacing w:line="276" w:lineRule="auto"/>
        <w:rPr>
          <w:rFonts w:ascii="Segoe UI Light" w:hAnsi="Segoe UI Light" w:cs="Segoe UI Light"/>
          <w:color w:val="000000" w:themeColor="text1"/>
          <w:kern w:val="0"/>
        </w:rPr>
      </w:pPr>
      <w:r>
        <w:rPr>
          <w:rFonts w:ascii="Segoe UI Light" w:hAnsi="Segoe UI Light" w:cs="Segoe UI Light"/>
          <w:color w:val="000000" w:themeColor="text1"/>
          <w:kern w:val="0"/>
        </w:rPr>
        <w:t>Výška hřebene</w:t>
      </w:r>
      <w:r>
        <w:rPr>
          <w:rFonts w:ascii="Segoe UI Light" w:hAnsi="Segoe UI Light" w:cs="Segoe UI Light"/>
          <w:color w:val="000000" w:themeColor="text1"/>
          <w:kern w:val="0"/>
        </w:rPr>
        <w:tab/>
      </w:r>
      <w:r>
        <w:rPr>
          <w:rFonts w:ascii="Segoe UI Light" w:hAnsi="Segoe UI Light" w:cs="Segoe UI Light"/>
          <w:color w:val="000000" w:themeColor="text1"/>
          <w:kern w:val="0"/>
        </w:rPr>
        <w:tab/>
      </w:r>
      <w:r>
        <w:rPr>
          <w:rFonts w:ascii="Segoe UI Light" w:hAnsi="Segoe UI Light" w:cs="Segoe UI Light"/>
          <w:color w:val="000000" w:themeColor="text1"/>
          <w:kern w:val="0"/>
        </w:rPr>
        <w:tab/>
      </w:r>
      <w:r>
        <w:rPr>
          <w:rFonts w:ascii="Segoe UI Light" w:hAnsi="Segoe UI Light" w:cs="Segoe UI Light"/>
          <w:color w:val="000000" w:themeColor="text1"/>
          <w:kern w:val="0"/>
        </w:rPr>
        <w:tab/>
        <w:t>3,9 m</w:t>
      </w:r>
    </w:p>
    <w:p w14:paraId="3C21E17C" w14:textId="77777777" w:rsidR="00C21055" w:rsidRPr="00B70324" w:rsidRDefault="00C21055" w:rsidP="00C21055">
      <w:pPr>
        <w:pStyle w:val="Zkladntext"/>
        <w:spacing w:line="276" w:lineRule="auto"/>
        <w:ind w:left="720"/>
        <w:rPr>
          <w:rFonts w:ascii="Segoe UI Light" w:hAnsi="Segoe UI Light" w:cs="Segoe UI Light"/>
          <w:color w:val="000000" w:themeColor="text1"/>
        </w:rPr>
      </w:pPr>
    </w:p>
    <w:p w14:paraId="7AD42D02" w14:textId="77777777" w:rsidR="00C21055" w:rsidRPr="00617634" w:rsidRDefault="00C21055" w:rsidP="00C21055">
      <w:pPr>
        <w:pStyle w:val="Zkladntext"/>
        <w:spacing w:line="276" w:lineRule="auto"/>
        <w:ind w:left="720"/>
        <w:rPr>
          <w:rFonts w:ascii="Segoe UI Light" w:hAnsi="Segoe UI Light" w:cs="Segoe UI Light"/>
          <w:color w:val="000000" w:themeColor="text1"/>
          <w:u w:val="single"/>
        </w:rPr>
      </w:pPr>
      <w:r w:rsidRPr="00617634">
        <w:rPr>
          <w:rFonts w:ascii="Segoe UI Light" w:hAnsi="Segoe UI Light" w:cs="Segoe UI Light"/>
          <w:color w:val="000000" w:themeColor="text1"/>
          <w:u w:val="single"/>
        </w:rPr>
        <w:t>SO.107.06 Zděný objekt</w:t>
      </w:r>
    </w:p>
    <w:p w14:paraId="4F421972" w14:textId="76126EBE" w:rsidR="003C6A0D" w:rsidRPr="00C84DEC" w:rsidRDefault="003C6A0D" w:rsidP="003C6A0D">
      <w:pPr>
        <w:spacing w:line="276" w:lineRule="auto"/>
        <w:rPr>
          <w:rFonts w:ascii="Segoe UI Light" w:hAnsi="Segoe UI Light" w:cs="Segoe UI Light"/>
          <w:color w:val="000000" w:themeColor="text1"/>
          <w:kern w:val="0"/>
        </w:rPr>
      </w:pPr>
      <w:r w:rsidRPr="00C84DEC">
        <w:rPr>
          <w:rFonts w:ascii="Segoe UI Light" w:hAnsi="Segoe UI Light" w:cs="Segoe UI Light"/>
          <w:color w:val="000000" w:themeColor="text1"/>
          <w:kern w:val="0"/>
        </w:rPr>
        <w:t>Zastavěná plocha</w:t>
      </w:r>
      <w:r>
        <w:rPr>
          <w:rFonts w:ascii="Segoe UI Light" w:hAnsi="Segoe UI Light" w:cs="Segoe UI Light"/>
          <w:color w:val="000000" w:themeColor="text1"/>
          <w:kern w:val="0"/>
        </w:rPr>
        <w:t xml:space="preserve"> celkem</w:t>
      </w:r>
      <w:r w:rsidRPr="00C84DEC">
        <w:rPr>
          <w:rFonts w:ascii="Segoe UI Light" w:hAnsi="Segoe UI Light" w:cs="Segoe UI Light"/>
          <w:color w:val="000000" w:themeColor="text1"/>
          <w:kern w:val="0"/>
        </w:rPr>
        <w:t xml:space="preserve">: </w:t>
      </w:r>
      <w:r w:rsidRPr="00C84DEC">
        <w:rPr>
          <w:rFonts w:ascii="Segoe UI Light" w:hAnsi="Segoe UI Light" w:cs="Segoe UI Light"/>
          <w:color w:val="000000" w:themeColor="text1"/>
          <w:kern w:val="0"/>
        </w:rPr>
        <w:tab/>
      </w:r>
      <w:r w:rsidRPr="00C84DEC">
        <w:rPr>
          <w:rFonts w:ascii="Segoe UI Light" w:hAnsi="Segoe UI Light" w:cs="Segoe UI Light"/>
          <w:color w:val="000000" w:themeColor="text1"/>
          <w:kern w:val="0"/>
        </w:rPr>
        <w:tab/>
      </w:r>
      <w:r>
        <w:rPr>
          <w:rFonts w:ascii="Segoe UI Light" w:hAnsi="Segoe UI Light" w:cs="Segoe UI Light"/>
          <w:color w:val="000000" w:themeColor="text1"/>
          <w:kern w:val="0"/>
        </w:rPr>
        <w:t>27,5</w:t>
      </w:r>
      <w:r w:rsidRPr="00C84DEC">
        <w:rPr>
          <w:rFonts w:ascii="Segoe UI Light" w:hAnsi="Segoe UI Light" w:cs="Segoe UI Light"/>
          <w:color w:val="000000" w:themeColor="text1"/>
          <w:kern w:val="0"/>
        </w:rPr>
        <w:t xml:space="preserve"> m</w:t>
      </w:r>
      <w:r w:rsidRPr="00C84DEC">
        <w:rPr>
          <w:rFonts w:ascii="Segoe UI Light" w:hAnsi="Segoe UI Light" w:cs="Segoe UI Light"/>
          <w:color w:val="000000" w:themeColor="text1"/>
          <w:kern w:val="0"/>
          <w:vertAlign w:val="superscript"/>
        </w:rPr>
        <w:t>2</w:t>
      </w:r>
    </w:p>
    <w:p w14:paraId="35D6FC50" w14:textId="05AA2848" w:rsidR="003C6A0D" w:rsidRDefault="003C6A0D" w:rsidP="003C6A0D">
      <w:pPr>
        <w:spacing w:line="276" w:lineRule="auto"/>
        <w:rPr>
          <w:rFonts w:ascii="Segoe UI Light" w:hAnsi="Segoe UI Light" w:cs="Segoe UI Light"/>
          <w:color w:val="000000" w:themeColor="text1"/>
          <w:kern w:val="0"/>
          <w:vertAlign w:val="superscript"/>
        </w:rPr>
      </w:pPr>
      <w:r w:rsidRPr="00C84DEC">
        <w:rPr>
          <w:rFonts w:ascii="Segoe UI Light" w:hAnsi="Segoe UI Light" w:cs="Segoe UI Light"/>
          <w:color w:val="000000" w:themeColor="text1"/>
          <w:kern w:val="0"/>
        </w:rPr>
        <w:t>Obestavěný prostor:</w:t>
      </w:r>
      <w:r w:rsidRPr="00C84DEC">
        <w:rPr>
          <w:rFonts w:ascii="Segoe UI Light" w:hAnsi="Segoe UI Light" w:cs="Segoe UI Light"/>
          <w:color w:val="000000" w:themeColor="text1"/>
          <w:kern w:val="0"/>
        </w:rPr>
        <w:tab/>
      </w:r>
      <w:r w:rsidRPr="00C84DEC">
        <w:rPr>
          <w:rFonts w:ascii="Segoe UI Light" w:hAnsi="Segoe UI Light" w:cs="Segoe UI Light"/>
          <w:color w:val="000000" w:themeColor="text1"/>
          <w:kern w:val="0"/>
        </w:rPr>
        <w:tab/>
      </w:r>
      <w:r w:rsidRPr="00C84DEC">
        <w:rPr>
          <w:rFonts w:ascii="Segoe UI Light" w:hAnsi="Segoe UI Light" w:cs="Segoe UI Light"/>
          <w:color w:val="000000" w:themeColor="text1"/>
          <w:kern w:val="0"/>
        </w:rPr>
        <w:tab/>
      </w:r>
      <w:r>
        <w:rPr>
          <w:rFonts w:ascii="Segoe UI Light" w:hAnsi="Segoe UI Light" w:cs="Segoe UI Light"/>
          <w:color w:val="000000" w:themeColor="text1"/>
          <w:kern w:val="0"/>
        </w:rPr>
        <w:t>96</w:t>
      </w:r>
      <w:r w:rsidRPr="00C84DEC">
        <w:rPr>
          <w:rFonts w:ascii="Segoe UI Light" w:hAnsi="Segoe UI Light" w:cs="Segoe UI Light"/>
          <w:color w:val="000000" w:themeColor="text1"/>
          <w:kern w:val="0"/>
        </w:rPr>
        <w:t xml:space="preserve"> m</w:t>
      </w:r>
      <w:r w:rsidRPr="00C84DEC">
        <w:rPr>
          <w:rFonts w:ascii="Segoe UI Light" w:hAnsi="Segoe UI Light" w:cs="Segoe UI Light"/>
          <w:color w:val="000000" w:themeColor="text1"/>
          <w:kern w:val="0"/>
          <w:vertAlign w:val="superscript"/>
        </w:rPr>
        <w:t>3</w:t>
      </w:r>
    </w:p>
    <w:p w14:paraId="139A5C76" w14:textId="292127B8" w:rsidR="003C6A0D" w:rsidRPr="00405AD6" w:rsidRDefault="003C6A0D" w:rsidP="003C6A0D">
      <w:pPr>
        <w:spacing w:line="276" w:lineRule="auto"/>
        <w:rPr>
          <w:rFonts w:ascii="Segoe UI Light" w:hAnsi="Segoe UI Light" w:cs="Segoe UI Light"/>
          <w:color w:val="000000" w:themeColor="text1"/>
          <w:kern w:val="0"/>
        </w:rPr>
      </w:pPr>
      <w:r>
        <w:rPr>
          <w:rFonts w:ascii="Segoe UI Light" w:hAnsi="Segoe UI Light" w:cs="Segoe UI Light"/>
          <w:color w:val="000000" w:themeColor="text1"/>
          <w:kern w:val="0"/>
        </w:rPr>
        <w:t>Výška hřebene</w:t>
      </w:r>
      <w:r>
        <w:rPr>
          <w:rFonts w:ascii="Segoe UI Light" w:hAnsi="Segoe UI Light" w:cs="Segoe UI Light"/>
          <w:color w:val="000000" w:themeColor="text1"/>
          <w:kern w:val="0"/>
        </w:rPr>
        <w:tab/>
      </w:r>
      <w:r>
        <w:rPr>
          <w:rFonts w:ascii="Segoe UI Light" w:hAnsi="Segoe UI Light" w:cs="Segoe UI Light"/>
          <w:color w:val="000000" w:themeColor="text1"/>
          <w:kern w:val="0"/>
        </w:rPr>
        <w:tab/>
      </w:r>
      <w:r>
        <w:rPr>
          <w:rFonts w:ascii="Segoe UI Light" w:hAnsi="Segoe UI Light" w:cs="Segoe UI Light"/>
          <w:color w:val="000000" w:themeColor="text1"/>
          <w:kern w:val="0"/>
        </w:rPr>
        <w:tab/>
      </w:r>
      <w:r>
        <w:rPr>
          <w:rFonts w:ascii="Segoe UI Light" w:hAnsi="Segoe UI Light" w:cs="Segoe UI Light"/>
          <w:color w:val="000000" w:themeColor="text1"/>
          <w:kern w:val="0"/>
        </w:rPr>
        <w:tab/>
        <w:t>3,55 m</w:t>
      </w:r>
    </w:p>
    <w:p w14:paraId="13E61DC5" w14:textId="5FF15DBC" w:rsidR="004808F6" w:rsidRPr="00246974" w:rsidRDefault="004808F6">
      <w:pPr>
        <w:keepNext/>
        <w:keepLines/>
        <w:numPr>
          <w:ilvl w:val="0"/>
          <w:numId w:val="7"/>
        </w:numPr>
        <w:spacing w:before="240" w:after="120" w:line="240" w:lineRule="auto"/>
        <w:outlineLvl w:val="8"/>
        <w:rPr>
          <w:rFonts w:ascii="Segoe UI" w:eastAsiaTheme="majorEastAsia" w:hAnsi="Segoe UI" w:cstheme="majorBidi"/>
          <w:b/>
          <w:i/>
          <w:iCs/>
          <w:kern w:val="0"/>
          <w:szCs w:val="21"/>
        </w:rPr>
      </w:pPr>
      <w:r>
        <w:rPr>
          <w:rFonts w:ascii="Segoe UI" w:eastAsiaTheme="majorEastAsia" w:hAnsi="Segoe UI" w:cstheme="majorBidi"/>
          <w:b/>
          <w:i/>
          <w:iCs/>
          <w:kern w:val="0"/>
          <w:szCs w:val="21"/>
        </w:rPr>
        <w:t>Základní předpoklady pro odstranění stavby – časové údaje o průběhu prací, členění na etapy orientační náklady, předpokládaný způsob odstranění stavby.</w:t>
      </w:r>
    </w:p>
    <w:p w14:paraId="7E10C915" w14:textId="6E236ACF" w:rsidR="004808F6" w:rsidRPr="003C6A0D" w:rsidRDefault="004808F6" w:rsidP="004808F6">
      <w:pPr>
        <w:spacing w:line="276" w:lineRule="auto"/>
        <w:rPr>
          <w:rFonts w:ascii="Segoe UI Light" w:hAnsi="Segoe UI Light" w:cs="Segoe UI Light"/>
          <w:color w:val="000000" w:themeColor="text1"/>
          <w:kern w:val="0"/>
        </w:rPr>
      </w:pPr>
      <w:bookmarkStart w:id="30" w:name="_Hlk135158717"/>
      <w:r w:rsidRPr="003C6A0D">
        <w:rPr>
          <w:rFonts w:ascii="Segoe UI Light" w:hAnsi="Segoe UI Light" w:cs="Segoe UI Light"/>
          <w:color w:val="000000" w:themeColor="text1"/>
          <w:kern w:val="0"/>
        </w:rPr>
        <w:t xml:space="preserve">Bourací práce budou provedeny v rámci před-etapy pře výstavbou budovy </w:t>
      </w:r>
      <w:r w:rsidR="003C6A0D" w:rsidRPr="003C6A0D">
        <w:rPr>
          <w:rFonts w:ascii="Segoe UI Light" w:hAnsi="Segoe UI Light" w:cs="Segoe UI Light"/>
          <w:color w:val="000000" w:themeColor="text1"/>
          <w:kern w:val="0"/>
        </w:rPr>
        <w:t>haly autoservisu</w:t>
      </w:r>
      <w:r w:rsidRPr="003C6A0D">
        <w:rPr>
          <w:rFonts w:ascii="Segoe UI Light" w:hAnsi="Segoe UI Light" w:cs="Segoe UI Light"/>
          <w:color w:val="000000" w:themeColor="text1"/>
          <w:kern w:val="0"/>
        </w:rPr>
        <w:t xml:space="preserve">. </w:t>
      </w:r>
    </w:p>
    <w:p w14:paraId="659BDA10" w14:textId="2E3F7A0F" w:rsidR="004808F6" w:rsidRPr="003C6A0D" w:rsidRDefault="004808F6" w:rsidP="004808F6">
      <w:pPr>
        <w:spacing w:line="276" w:lineRule="auto"/>
        <w:rPr>
          <w:rFonts w:ascii="Segoe UI Light" w:hAnsi="Segoe UI Light" w:cs="Segoe UI Light"/>
          <w:color w:val="000000" w:themeColor="text1"/>
          <w:kern w:val="0"/>
        </w:rPr>
      </w:pPr>
      <w:r w:rsidRPr="003C6A0D">
        <w:rPr>
          <w:rFonts w:ascii="Segoe UI Light" w:hAnsi="Segoe UI Light" w:cs="Segoe UI Light"/>
          <w:color w:val="000000" w:themeColor="text1"/>
          <w:kern w:val="0"/>
        </w:rPr>
        <w:t xml:space="preserve">Bourací práce budou </w:t>
      </w:r>
      <w:r w:rsidR="003C6A0D" w:rsidRPr="003C6A0D">
        <w:rPr>
          <w:rFonts w:ascii="Segoe UI Light" w:hAnsi="Segoe UI Light" w:cs="Segoe UI Light"/>
          <w:color w:val="000000" w:themeColor="text1"/>
          <w:kern w:val="0"/>
        </w:rPr>
        <w:t>započaty těsně před zahájením výstavby nové budovy autoservisu.</w:t>
      </w:r>
      <w:r w:rsidR="003C6A0D">
        <w:rPr>
          <w:rFonts w:ascii="Segoe UI Light" w:hAnsi="Segoe UI Light" w:cs="Segoe UI Light"/>
          <w:color w:val="000000" w:themeColor="text1"/>
          <w:kern w:val="0"/>
        </w:rPr>
        <w:t xml:space="preserve"> Z důvodu, že některé budovy vytvářejí ohraničení areálu učiliště směrem k nádraží a vzhledem k tomu, že budova SO.101.01 bude po celou dobu využíván k výuce.</w:t>
      </w:r>
      <w:r w:rsidR="003C6A0D" w:rsidRPr="003C6A0D">
        <w:rPr>
          <w:rFonts w:ascii="Segoe UI Light" w:hAnsi="Segoe UI Light" w:cs="Segoe UI Light"/>
          <w:color w:val="000000" w:themeColor="text1"/>
          <w:kern w:val="0"/>
        </w:rPr>
        <w:t xml:space="preserve"> </w:t>
      </w:r>
      <w:r w:rsidRPr="003C6A0D">
        <w:rPr>
          <w:rFonts w:ascii="Segoe UI Light" w:hAnsi="Segoe UI Light" w:cs="Segoe UI Light"/>
          <w:color w:val="000000" w:themeColor="text1"/>
          <w:kern w:val="0"/>
        </w:rPr>
        <w:t xml:space="preserve"> </w:t>
      </w:r>
    </w:p>
    <w:p w14:paraId="55FA5E9F" w14:textId="7D6A063E" w:rsidR="004808F6" w:rsidRPr="003C6A0D" w:rsidRDefault="004808F6" w:rsidP="004808F6">
      <w:pPr>
        <w:spacing w:line="276" w:lineRule="auto"/>
        <w:rPr>
          <w:rFonts w:ascii="Segoe UI Light" w:hAnsi="Segoe UI Light" w:cs="Segoe UI Light"/>
          <w:color w:val="000000" w:themeColor="text1"/>
          <w:kern w:val="0"/>
        </w:rPr>
      </w:pPr>
      <w:r w:rsidRPr="003C6A0D">
        <w:rPr>
          <w:rFonts w:ascii="Segoe UI Light" w:hAnsi="Segoe UI Light" w:cs="Segoe UI Light"/>
          <w:color w:val="000000" w:themeColor="text1"/>
          <w:kern w:val="0"/>
        </w:rPr>
        <w:t>Orientační náklady nebudou zveřejněny</w:t>
      </w:r>
    </w:p>
    <w:p w14:paraId="68C28F96" w14:textId="77FD9548" w:rsidR="004808F6" w:rsidRPr="003C6A0D" w:rsidRDefault="00E25F50" w:rsidP="004808F6">
      <w:pPr>
        <w:spacing w:line="276" w:lineRule="auto"/>
        <w:rPr>
          <w:rFonts w:ascii="Segoe UI Light" w:hAnsi="Segoe UI Light" w:cs="Segoe UI Light"/>
          <w:color w:val="000000" w:themeColor="text1"/>
          <w:kern w:val="0"/>
        </w:rPr>
      </w:pPr>
      <w:r w:rsidRPr="003C6A0D">
        <w:rPr>
          <w:rFonts w:ascii="Segoe UI Light" w:hAnsi="Segoe UI Light" w:cs="Segoe UI Light"/>
          <w:color w:val="000000" w:themeColor="text1"/>
          <w:kern w:val="0"/>
        </w:rPr>
        <w:t xml:space="preserve">Vzhledem k umístění bourané stavby v obytné zóně je předpoklad, že </w:t>
      </w:r>
      <w:r w:rsidR="004808F6" w:rsidRPr="003C6A0D">
        <w:rPr>
          <w:rFonts w:ascii="Segoe UI Light" w:hAnsi="Segoe UI Light" w:cs="Segoe UI Light"/>
          <w:color w:val="000000" w:themeColor="text1"/>
          <w:kern w:val="0"/>
        </w:rPr>
        <w:t>stavb</w:t>
      </w:r>
      <w:r w:rsidRPr="003C6A0D">
        <w:rPr>
          <w:rFonts w:ascii="Segoe UI Light" w:hAnsi="Segoe UI Light" w:cs="Segoe UI Light"/>
          <w:color w:val="000000" w:themeColor="text1"/>
          <w:kern w:val="0"/>
        </w:rPr>
        <w:t>a</w:t>
      </w:r>
      <w:r w:rsidR="00BC3E01" w:rsidRPr="003C6A0D">
        <w:rPr>
          <w:rFonts w:ascii="Segoe UI Light" w:hAnsi="Segoe UI Light" w:cs="Segoe UI Light"/>
          <w:color w:val="000000" w:themeColor="text1"/>
          <w:kern w:val="0"/>
        </w:rPr>
        <w:t xml:space="preserve"> bude demontována postupným rozebíráním.</w:t>
      </w:r>
    </w:p>
    <w:bookmarkEnd w:id="30"/>
    <w:p w14:paraId="16ECA8BE" w14:textId="147D6F63" w:rsidR="00BC3E01" w:rsidRPr="00A5015D" w:rsidRDefault="00BC3E01">
      <w:pPr>
        <w:keepNext/>
        <w:keepLines/>
        <w:numPr>
          <w:ilvl w:val="0"/>
          <w:numId w:val="7"/>
        </w:numPr>
        <w:spacing w:before="240" w:after="120" w:line="240" w:lineRule="auto"/>
        <w:outlineLvl w:val="8"/>
        <w:rPr>
          <w:rFonts w:ascii="Segoe UI" w:eastAsiaTheme="majorEastAsia" w:hAnsi="Segoe UI" w:cstheme="majorBidi"/>
          <w:b/>
          <w:i/>
          <w:iCs/>
          <w:kern w:val="0"/>
          <w:szCs w:val="21"/>
        </w:rPr>
      </w:pPr>
      <w:r w:rsidRPr="00A5015D">
        <w:rPr>
          <w:rFonts w:ascii="Segoe UI" w:eastAsiaTheme="majorEastAsia" w:hAnsi="Segoe UI" w:cstheme="majorBidi"/>
          <w:b/>
          <w:i/>
          <w:iCs/>
          <w:kern w:val="0"/>
          <w:szCs w:val="21"/>
        </w:rPr>
        <w:t>Stručný popis stavebních</w:t>
      </w:r>
      <w:r w:rsidR="00A5015D" w:rsidRPr="00A5015D">
        <w:rPr>
          <w:rFonts w:ascii="Segoe UI" w:eastAsiaTheme="majorEastAsia" w:hAnsi="Segoe UI" w:cstheme="majorBidi"/>
          <w:b/>
          <w:i/>
          <w:iCs/>
          <w:kern w:val="0"/>
          <w:szCs w:val="21"/>
        </w:rPr>
        <w:t xml:space="preserve"> nebo inženýrských objektu a jejich konstruk</w:t>
      </w:r>
      <w:r w:rsidR="00A5015D">
        <w:rPr>
          <w:rFonts w:ascii="Segoe UI" w:eastAsiaTheme="majorEastAsia" w:hAnsi="Segoe UI" w:cstheme="majorBidi"/>
          <w:b/>
          <w:i/>
          <w:iCs/>
          <w:kern w:val="0"/>
          <w:szCs w:val="21"/>
        </w:rPr>
        <w:t>c</w:t>
      </w:r>
      <w:r w:rsidR="00A5015D" w:rsidRPr="00A5015D">
        <w:rPr>
          <w:rFonts w:ascii="Segoe UI" w:eastAsiaTheme="majorEastAsia" w:hAnsi="Segoe UI" w:cstheme="majorBidi"/>
          <w:b/>
          <w:i/>
          <w:iCs/>
          <w:kern w:val="0"/>
          <w:szCs w:val="21"/>
        </w:rPr>
        <w:t>í</w:t>
      </w:r>
      <w:r w:rsidRPr="00A5015D">
        <w:rPr>
          <w:rFonts w:ascii="Segoe UI" w:eastAsiaTheme="majorEastAsia" w:hAnsi="Segoe UI" w:cstheme="majorBidi"/>
          <w:b/>
          <w:i/>
          <w:iCs/>
          <w:kern w:val="0"/>
          <w:szCs w:val="21"/>
        </w:rPr>
        <w:t>.</w:t>
      </w:r>
    </w:p>
    <w:p w14:paraId="01CABBC8" w14:textId="77777777" w:rsidR="003C6A0D" w:rsidRPr="003C6A0D" w:rsidRDefault="003C6A0D" w:rsidP="003C6A0D">
      <w:pPr>
        <w:pStyle w:val="Odstavecseseznamem"/>
        <w:spacing w:line="276" w:lineRule="auto"/>
        <w:rPr>
          <w:rFonts w:ascii="Segoe UI Light" w:hAnsi="Segoe UI Light" w:cs="Segoe UI Light"/>
          <w:color w:val="000000" w:themeColor="text1"/>
          <w:kern w:val="0"/>
        </w:rPr>
      </w:pPr>
      <w:r w:rsidRPr="003C6A0D">
        <w:rPr>
          <w:rFonts w:ascii="Segoe UI Light" w:hAnsi="Segoe UI Light" w:cs="Segoe UI Light"/>
          <w:color w:val="000000" w:themeColor="text1"/>
          <w:kern w:val="0"/>
        </w:rPr>
        <w:t xml:space="preserve">Jedná se se o jednopodlažní většinou zděné objekty bez popisných nebo evidenčních čísel.  </w:t>
      </w:r>
    </w:p>
    <w:p w14:paraId="5992A399" w14:textId="77777777" w:rsidR="003C6A0D" w:rsidRPr="00617634" w:rsidRDefault="003C6A0D" w:rsidP="003C6A0D">
      <w:pPr>
        <w:pStyle w:val="Zkladntext"/>
        <w:spacing w:line="276" w:lineRule="auto"/>
        <w:ind w:left="720"/>
        <w:rPr>
          <w:rFonts w:ascii="Segoe UI Light" w:hAnsi="Segoe UI Light" w:cs="Segoe UI Light"/>
          <w:color w:val="000000" w:themeColor="text1"/>
          <w:u w:val="single"/>
        </w:rPr>
      </w:pPr>
      <w:r w:rsidRPr="00617634">
        <w:rPr>
          <w:rFonts w:ascii="Segoe UI Light" w:hAnsi="Segoe UI Light" w:cs="Segoe UI Light"/>
          <w:color w:val="000000" w:themeColor="text1"/>
          <w:u w:val="single"/>
        </w:rPr>
        <w:t xml:space="preserve">SO.107.01 Elektro-dílna. </w:t>
      </w:r>
    </w:p>
    <w:p w14:paraId="699B0A69" w14:textId="2DBE226E" w:rsidR="003C6A0D" w:rsidRDefault="003C6A0D" w:rsidP="003C6A0D">
      <w:pPr>
        <w:pStyle w:val="Zkladntext"/>
        <w:spacing w:line="276" w:lineRule="auto"/>
        <w:ind w:left="720"/>
        <w:rPr>
          <w:rFonts w:ascii="Segoe UI Light" w:hAnsi="Segoe UI Light" w:cs="Segoe UI Light"/>
          <w:color w:val="000000" w:themeColor="text1"/>
        </w:rPr>
      </w:pPr>
      <w:bookmarkStart w:id="31" w:name="_Hlk135159830"/>
      <w:r>
        <w:rPr>
          <w:rFonts w:ascii="Segoe UI Light" w:hAnsi="Segoe UI Light" w:cs="Segoe UI Light"/>
          <w:color w:val="000000" w:themeColor="text1"/>
        </w:rPr>
        <w:t>Jedná se o zděnou jednopodlažní budovu ve tvaru písmene L zastřešenou plochou mírně sklonitou střechou. Delší část o rozměrech 16 x 10,7 m je orientovaná podél hrance pozemku a kratší část orientovanou kolmo o rozměrech 19x4,</w:t>
      </w:r>
      <w:proofErr w:type="gramStart"/>
      <w:r>
        <w:rPr>
          <w:rFonts w:ascii="Segoe UI Light" w:hAnsi="Segoe UI Light" w:cs="Segoe UI Light"/>
          <w:color w:val="000000" w:themeColor="text1"/>
        </w:rPr>
        <w:t>7m</w:t>
      </w:r>
      <w:proofErr w:type="gramEnd"/>
      <w:r>
        <w:rPr>
          <w:rFonts w:ascii="Segoe UI Light" w:hAnsi="Segoe UI Light" w:cs="Segoe UI Light"/>
          <w:color w:val="000000" w:themeColor="text1"/>
        </w:rPr>
        <w:t xml:space="preserve"> tato část je v</w:t>
      </w:r>
      <w:r w:rsidRPr="00617634">
        <w:rPr>
          <w:rFonts w:ascii="Segoe UI Light" w:hAnsi="Segoe UI Light" w:cs="Segoe UI Light"/>
          <w:color w:val="000000" w:themeColor="text1"/>
        </w:rPr>
        <w:t xml:space="preserve"> </w:t>
      </w:r>
      <w:r>
        <w:rPr>
          <w:rFonts w:ascii="Segoe UI Light" w:hAnsi="Segoe UI Light" w:cs="Segoe UI Light"/>
          <w:color w:val="000000" w:themeColor="text1"/>
        </w:rPr>
        <w:t xml:space="preserve">současnosti využívána jako opravárenská dílna pro výuku. Kratší část budovy je postavena na pozemku </w:t>
      </w:r>
      <w:proofErr w:type="spellStart"/>
      <w:r>
        <w:rPr>
          <w:rFonts w:ascii="Segoe UI Light" w:hAnsi="Segoe UI Light" w:cs="Segoe UI Light"/>
          <w:color w:val="000000" w:themeColor="text1"/>
        </w:rPr>
        <w:t>p.č</w:t>
      </w:r>
      <w:proofErr w:type="spellEnd"/>
      <w:r>
        <w:rPr>
          <w:rFonts w:ascii="Segoe UI Light" w:hAnsi="Segoe UI Light" w:cs="Segoe UI Light"/>
          <w:color w:val="000000" w:themeColor="text1"/>
        </w:rPr>
        <w:t xml:space="preserve">. </w:t>
      </w:r>
      <w:r w:rsidR="00DC5AD2">
        <w:rPr>
          <w:rFonts w:ascii="Segoe UI Light" w:hAnsi="Segoe UI Light" w:cs="Segoe UI Light"/>
          <w:color w:val="000000" w:themeColor="text1"/>
        </w:rPr>
        <w:t xml:space="preserve">st. </w:t>
      </w:r>
      <w:r>
        <w:rPr>
          <w:rFonts w:ascii="Segoe UI Light" w:hAnsi="Segoe UI Light" w:cs="Segoe UI Light"/>
          <w:color w:val="000000" w:themeColor="text1"/>
        </w:rPr>
        <w:t xml:space="preserve">1065/9 ve vlastnictví </w:t>
      </w:r>
      <w:r w:rsidRPr="00A77B71">
        <w:rPr>
          <w:rFonts w:ascii="Segoe UI Light" w:hAnsi="Segoe UI Light" w:cs="Segoe UI Light"/>
          <w:color w:val="000000" w:themeColor="text1"/>
        </w:rPr>
        <w:t>Česk</w:t>
      </w:r>
      <w:r>
        <w:rPr>
          <w:rFonts w:ascii="Segoe UI Light" w:hAnsi="Segoe UI Light" w:cs="Segoe UI Light"/>
          <w:color w:val="000000" w:themeColor="text1"/>
        </w:rPr>
        <w:t xml:space="preserve">ých </w:t>
      </w:r>
      <w:r w:rsidRPr="00A77B71">
        <w:rPr>
          <w:rFonts w:ascii="Segoe UI Light" w:hAnsi="Segoe UI Light" w:cs="Segoe UI Light"/>
          <w:color w:val="000000" w:themeColor="text1"/>
        </w:rPr>
        <w:t>dr</w:t>
      </w:r>
      <w:r>
        <w:rPr>
          <w:rFonts w:ascii="Segoe UI Light" w:hAnsi="Segoe UI Light" w:cs="Segoe UI Light"/>
          <w:color w:val="000000" w:themeColor="text1"/>
        </w:rPr>
        <w:t>a</w:t>
      </w:r>
      <w:r w:rsidRPr="00A77B71">
        <w:rPr>
          <w:rFonts w:ascii="Segoe UI Light" w:hAnsi="Segoe UI Light" w:cs="Segoe UI Light"/>
          <w:color w:val="000000" w:themeColor="text1"/>
        </w:rPr>
        <w:t xml:space="preserve">h </w:t>
      </w:r>
      <w:proofErr w:type="gramStart"/>
      <w:r w:rsidRPr="00A77B71">
        <w:rPr>
          <w:rFonts w:ascii="Segoe UI Light" w:hAnsi="Segoe UI Light" w:cs="Segoe UI Light"/>
          <w:color w:val="000000" w:themeColor="text1"/>
        </w:rPr>
        <w:t>a.s.</w:t>
      </w:r>
      <w:r>
        <w:rPr>
          <w:rFonts w:ascii="Segoe UI Light" w:hAnsi="Segoe UI Light" w:cs="Segoe UI Light"/>
          <w:color w:val="000000" w:themeColor="text1"/>
        </w:rPr>
        <w:t>.</w:t>
      </w:r>
      <w:proofErr w:type="gramEnd"/>
      <w:r>
        <w:rPr>
          <w:rFonts w:ascii="Segoe UI Light" w:hAnsi="Segoe UI Light" w:cs="Segoe UI Light"/>
          <w:color w:val="000000" w:themeColor="text1"/>
        </w:rPr>
        <w:t xml:space="preserve"> Tato část </w:t>
      </w:r>
      <w:r>
        <w:rPr>
          <w:rFonts w:ascii="Segoe UI Light" w:hAnsi="Segoe UI Light" w:cs="Segoe UI Light"/>
          <w:color w:val="000000" w:themeColor="text1"/>
        </w:rPr>
        <w:lastRenderedPageBreak/>
        <w:t>budovy je v současnosti bez využití, je přístupná z areálu učiliště. Ze strany Českých drah je objekt nepřístupný.</w:t>
      </w:r>
    </w:p>
    <w:bookmarkEnd w:id="31"/>
    <w:p w14:paraId="7BEB4937" w14:textId="77777777" w:rsidR="003C6A0D" w:rsidRPr="00617634" w:rsidRDefault="003C6A0D" w:rsidP="003C6A0D">
      <w:pPr>
        <w:pStyle w:val="Zkladntext"/>
        <w:spacing w:line="276" w:lineRule="auto"/>
        <w:ind w:left="720"/>
        <w:rPr>
          <w:rFonts w:ascii="Segoe UI Light" w:hAnsi="Segoe UI Light" w:cs="Segoe UI Light"/>
          <w:color w:val="000000" w:themeColor="text1"/>
          <w:u w:val="single"/>
        </w:rPr>
      </w:pPr>
      <w:r w:rsidRPr="00617634">
        <w:rPr>
          <w:rFonts w:ascii="Segoe UI Light" w:hAnsi="Segoe UI Light" w:cs="Segoe UI Light"/>
          <w:color w:val="000000" w:themeColor="text1"/>
          <w:u w:val="single"/>
        </w:rPr>
        <w:t>SO.107.02 Kompresorovna</w:t>
      </w:r>
    </w:p>
    <w:p w14:paraId="0C64B27A" w14:textId="77777777" w:rsidR="003C6A0D" w:rsidRPr="00B70324" w:rsidRDefault="003C6A0D" w:rsidP="003C6A0D">
      <w:pPr>
        <w:pStyle w:val="Zkladntext"/>
        <w:spacing w:line="276" w:lineRule="auto"/>
        <w:ind w:left="720"/>
        <w:rPr>
          <w:rFonts w:ascii="Segoe UI Light" w:hAnsi="Segoe UI Light" w:cs="Segoe UI Light"/>
          <w:color w:val="000000" w:themeColor="text1"/>
        </w:rPr>
      </w:pPr>
      <w:bookmarkStart w:id="32" w:name="_Hlk135159849"/>
      <w:r>
        <w:rPr>
          <w:rFonts w:ascii="Segoe UI Light" w:hAnsi="Segoe UI Light" w:cs="Segoe UI Light"/>
          <w:color w:val="000000" w:themeColor="text1"/>
        </w:rPr>
        <w:t xml:space="preserve">Jedná se o zděnou jednopodlažní budovu obdélníkového tvaru o rozměrech 5,7 x 5 m. zastřešený plochou střechou. Na objekt navazuje kovový přístřešek o rozměrech cca 2,7 x 2,7 m sloužící pro tlakovou nádobu kompresoru.  </w:t>
      </w:r>
    </w:p>
    <w:bookmarkEnd w:id="32"/>
    <w:p w14:paraId="0E1FB097" w14:textId="77777777" w:rsidR="003C6A0D" w:rsidRPr="00617634" w:rsidRDefault="003C6A0D" w:rsidP="003C6A0D">
      <w:pPr>
        <w:pStyle w:val="Zkladntext"/>
        <w:spacing w:line="276" w:lineRule="auto"/>
        <w:ind w:left="720"/>
        <w:rPr>
          <w:rFonts w:ascii="Segoe UI Light" w:hAnsi="Segoe UI Light" w:cs="Segoe UI Light"/>
          <w:color w:val="000000" w:themeColor="text1"/>
          <w:u w:val="single"/>
        </w:rPr>
      </w:pPr>
      <w:r w:rsidRPr="00617634">
        <w:rPr>
          <w:rFonts w:ascii="Segoe UI Light" w:hAnsi="Segoe UI Light" w:cs="Segoe UI Light"/>
          <w:color w:val="000000" w:themeColor="text1"/>
          <w:u w:val="single"/>
        </w:rPr>
        <w:t>SO.107.03 Garáže</w:t>
      </w:r>
    </w:p>
    <w:p w14:paraId="70C64228" w14:textId="77777777" w:rsidR="003C6A0D" w:rsidRPr="00B70324" w:rsidRDefault="003C6A0D" w:rsidP="003C6A0D">
      <w:pPr>
        <w:pStyle w:val="Zkladntext"/>
        <w:spacing w:line="276" w:lineRule="auto"/>
        <w:ind w:left="720"/>
        <w:rPr>
          <w:rFonts w:ascii="Segoe UI Light" w:hAnsi="Segoe UI Light" w:cs="Segoe UI Light"/>
          <w:color w:val="000000" w:themeColor="text1"/>
        </w:rPr>
      </w:pPr>
      <w:bookmarkStart w:id="33" w:name="_Hlk135159864"/>
      <w:r>
        <w:rPr>
          <w:rFonts w:ascii="Segoe UI Light" w:hAnsi="Segoe UI Light" w:cs="Segoe UI Light"/>
          <w:color w:val="000000" w:themeColor="text1"/>
        </w:rPr>
        <w:t xml:space="preserve">Na nádvoří se nachází tři samostatně stojící prefabrikované železobetonové garáže. Sloužící pro parkování osobních vozidel. Jedna garáž je osazena samostatně podél oplocení </w:t>
      </w:r>
      <w:proofErr w:type="gramStart"/>
      <w:r>
        <w:rPr>
          <w:rFonts w:ascii="Segoe UI Light" w:hAnsi="Segoe UI Light" w:cs="Segoe UI Light"/>
          <w:color w:val="000000" w:themeColor="text1"/>
        </w:rPr>
        <w:t>areálu,  zbývající</w:t>
      </w:r>
      <w:proofErr w:type="gramEnd"/>
      <w:r>
        <w:rPr>
          <w:rFonts w:ascii="Segoe UI Light" w:hAnsi="Segoe UI Light" w:cs="Segoe UI Light"/>
          <w:color w:val="000000" w:themeColor="text1"/>
        </w:rPr>
        <w:t xml:space="preserve"> dvě jsou sdružené do jednoho celku a jsou postaveny vedle štítu </w:t>
      </w:r>
      <w:proofErr w:type="spellStart"/>
      <w:r>
        <w:rPr>
          <w:rFonts w:ascii="Segoe UI Light" w:hAnsi="Segoe UI Light" w:cs="Segoe UI Light"/>
          <w:color w:val="000000" w:themeColor="text1"/>
        </w:rPr>
        <w:t>elektrodílny</w:t>
      </w:r>
      <w:proofErr w:type="spellEnd"/>
      <w:r>
        <w:rPr>
          <w:rFonts w:ascii="Segoe UI Light" w:hAnsi="Segoe UI Light" w:cs="Segoe UI Light"/>
          <w:color w:val="000000" w:themeColor="text1"/>
        </w:rPr>
        <w:t xml:space="preserve">. Po sejmutí střešní krytiny z asfaltových pásů budou kompletně vybourány a zlikvidovány včetně základové konstrukce. Investor neuvažuje s jejich dalším využitím.     </w:t>
      </w:r>
    </w:p>
    <w:bookmarkEnd w:id="33"/>
    <w:p w14:paraId="00E4E64E" w14:textId="77777777" w:rsidR="003C6A0D" w:rsidRPr="00617634" w:rsidRDefault="003C6A0D" w:rsidP="003C6A0D">
      <w:pPr>
        <w:pStyle w:val="Zkladntext"/>
        <w:spacing w:line="276" w:lineRule="auto"/>
        <w:ind w:left="720"/>
        <w:rPr>
          <w:rFonts w:ascii="Segoe UI Light" w:hAnsi="Segoe UI Light" w:cs="Segoe UI Light"/>
          <w:color w:val="000000" w:themeColor="text1"/>
          <w:u w:val="single"/>
        </w:rPr>
      </w:pPr>
      <w:r w:rsidRPr="00617634">
        <w:rPr>
          <w:rFonts w:ascii="Segoe UI Light" w:hAnsi="Segoe UI Light" w:cs="Segoe UI Light"/>
          <w:color w:val="000000" w:themeColor="text1"/>
          <w:u w:val="single"/>
        </w:rPr>
        <w:t>SO.107.04 Kůlna</w:t>
      </w:r>
    </w:p>
    <w:p w14:paraId="6863F5DB" w14:textId="77777777" w:rsidR="003C6A0D" w:rsidRPr="00B70324" w:rsidRDefault="003C6A0D" w:rsidP="003C6A0D">
      <w:pPr>
        <w:pStyle w:val="Zkladntext"/>
        <w:spacing w:line="276" w:lineRule="auto"/>
        <w:ind w:left="720"/>
        <w:rPr>
          <w:rFonts w:ascii="Segoe UI Light" w:hAnsi="Segoe UI Light" w:cs="Segoe UI Light"/>
          <w:color w:val="000000" w:themeColor="text1"/>
        </w:rPr>
      </w:pPr>
      <w:bookmarkStart w:id="34" w:name="_Hlk135159873"/>
      <w:r>
        <w:rPr>
          <w:rFonts w:ascii="Segoe UI Light" w:hAnsi="Segoe UI Light" w:cs="Segoe UI Light"/>
          <w:color w:val="000000" w:themeColor="text1"/>
        </w:rPr>
        <w:t xml:space="preserve">Za oplocením areálu směrem k pozemkům číslo 3040/43 a 4154 je osazena </w:t>
      </w:r>
      <w:proofErr w:type="gramStart"/>
      <w:r>
        <w:rPr>
          <w:rFonts w:ascii="Segoe UI Light" w:hAnsi="Segoe UI Light" w:cs="Segoe UI Light"/>
          <w:color w:val="000000" w:themeColor="text1"/>
        </w:rPr>
        <w:t>stávající  dřevěná</w:t>
      </w:r>
      <w:proofErr w:type="gramEnd"/>
      <w:r>
        <w:rPr>
          <w:rFonts w:ascii="Segoe UI Light" w:hAnsi="Segoe UI Light" w:cs="Segoe UI Light"/>
          <w:color w:val="000000" w:themeColor="text1"/>
        </w:rPr>
        <w:t xml:space="preserve"> jednopodlažní dřevěná kůlna opláštěná dřevěnými deskami. Zastřešení kůlny je pultovou střechou se spádem cca 30° východním směrem. Budova je v současnosti nevyužívaná a neudržovaná. Její stavební stav odpovídá těmto skutečnostem. </w:t>
      </w:r>
    </w:p>
    <w:bookmarkEnd w:id="34"/>
    <w:p w14:paraId="5DDBC340" w14:textId="77777777" w:rsidR="003C6A0D" w:rsidRPr="00617634" w:rsidRDefault="003C6A0D" w:rsidP="003C6A0D">
      <w:pPr>
        <w:pStyle w:val="Zkladntext"/>
        <w:spacing w:line="276" w:lineRule="auto"/>
        <w:ind w:left="720"/>
        <w:rPr>
          <w:rFonts w:ascii="Segoe UI Light" w:hAnsi="Segoe UI Light" w:cs="Segoe UI Light"/>
          <w:color w:val="000000" w:themeColor="text1"/>
          <w:u w:val="single"/>
        </w:rPr>
      </w:pPr>
      <w:r w:rsidRPr="00617634">
        <w:rPr>
          <w:rFonts w:ascii="Segoe UI Light" w:hAnsi="Segoe UI Light" w:cs="Segoe UI Light"/>
          <w:color w:val="000000" w:themeColor="text1"/>
          <w:u w:val="single"/>
        </w:rPr>
        <w:t>SO.107.05 Přístřešek</w:t>
      </w:r>
    </w:p>
    <w:p w14:paraId="52DE5ABF" w14:textId="77777777" w:rsidR="003C6A0D" w:rsidRPr="00B70324" w:rsidRDefault="003C6A0D" w:rsidP="003C6A0D">
      <w:pPr>
        <w:pStyle w:val="Zkladntext"/>
        <w:spacing w:line="276" w:lineRule="auto"/>
        <w:ind w:left="720"/>
        <w:rPr>
          <w:rFonts w:ascii="Segoe UI Light" w:hAnsi="Segoe UI Light" w:cs="Segoe UI Light"/>
          <w:color w:val="000000" w:themeColor="text1"/>
        </w:rPr>
      </w:pPr>
      <w:bookmarkStart w:id="35" w:name="_Hlk135159884"/>
      <w:r>
        <w:rPr>
          <w:rFonts w:ascii="Segoe UI Light" w:hAnsi="Segoe UI Light" w:cs="Segoe UI Light"/>
          <w:color w:val="000000" w:themeColor="text1"/>
        </w:rPr>
        <w:t>Stávající přístřešek o rozměrech 7,9 x 2,70 m se nachází vedle vstupu do areálu a sloužil jako přístřešek pro parkování kol. Nosná konstrukce je z osmi kovových sloupků. Které jsou vzájemně propojeny vazničkami. Na vazničkách jsou položeny kovové krokve ve vzdálenostech cca 1 mm. Na krokvích je položena krytina z profilovaného pozinkovaného plechu. Štítová stěna orientovaní do areálu je z vlnitého pozinkovaného plechu. Druhá štítová stěna je vyzděná z vápenopískových cihel a vytváří zároveň oplocené areálu. Zadní stěna patří objektu SO.107.06. Betonové podlaha včetně základových konstrukcí a přístupových schodišťových stupňů je vyvýšena cca 500 mm nad úrovní terénu nádvoří.</w:t>
      </w:r>
    </w:p>
    <w:bookmarkEnd w:id="35"/>
    <w:p w14:paraId="374C2BD3" w14:textId="77777777" w:rsidR="003C6A0D" w:rsidRPr="00617634" w:rsidRDefault="003C6A0D" w:rsidP="003C6A0D">
      <w:pPr>
        <w:pStyle w:val="Zkladntext"/>
        <w:spacing w:line="276" w:lineRule="auto"/>
        <w:ind w:left="720"/>
        <w:rPr>
          <w:rFonts w:ascii="Segoe UI Light" w:hAnsi="Segoe UI Light" w:cs="Segoe UI Light"/>
          <w:color w:val="000000" w:themeColor="text1"/>
          <w:u w:val="single"/>
        </w:rPr>
      </w:pPr>
      <w:r w:rsidRPr="00617634">
        <w:rPr>
          <w:rFonts w:ascii="Segoe UI Light" w:hAnsi="Segoe UI Light" w:cs="Segoe UI Light"/>
          <w:color w:val="000000" w:themeColor="text1"/>
          <w:u w:val="single"/>
        </w:rPr>
        <w:t>SO.107.06 Zděný objekt</w:t>
      </w:r>
    </w:p>
    <w:p w14:paraId="003A20B6" w14:textId="77777777" w:rsidR="003C6A0D" w:rsidRPr="00B70324" w:rsidRDefault="003C6A0D" w:rsidP="003C6A0D">
      <w:pPr>
        <w:pStyle w:val="Zkladntext"/>
        <w:spacing w:line="276" w:lineRule="auto"/>
        <w:ind w:left="720"/>
        <w:rPr>
          <w:rFonts w:ascii="Segoe UI Light" w:hAnsi="Segoe UI Light" w:cs="Segoe UI Light"/>
          <w:color w:val="000000" w:themeColor="text1"/>
        </w:rPr>
      </w:pPr>
      <w:bookmarkStart w:id="36" w:name="_Hlk135159894"/>
      <w:r>
        <w:rPr>
          <w:rFonts w:ascii="Segoe UI Light" w:hAnsi="Segoe UI Light" w:cs="Segoe UI Light"/>
          <w:color w:val="000000" w:themeColor="text1"/>
        </w:rPr>
        <w:lastRenderedPageBreak/>
        <w:t xml:space="preserve">Na přístřešek pro kola navazuje zděný jednopodlažní nepodsklepený nevyužívaný objekt o rozměrech 6,40 x 4,30 m. Obvodové stěny jsou vyzděny z cihel pálených plných na vápennou maltu. Stropní konstrukce včetně předsazených říms o 350 mm je z monolitického železobetonu. Krytina z asfaltových pásů natavených na betonový podklad. Oplechování z pozinkovaného plechu. Komín vyzděný z pálených plných cihel. Komínový průduch je </w:t>
      </w:r>
      <w:proofErr w:type="spellStart"/>
      <w:r>
        <w:rPr>
          <w:rFonts w:ascii="Segoe UI Light" w:hAnsi="Segoe UI Light" w:cs="Segoe UI Light"/>
          <w:color w:val="000000" w:themeColor="text1"/>
        </w:rPr>
        <w:t>vyvložkovaný</w:t>
      </w:r>
      <w:proofErr w:type="spellEnd"/>
      <w:r>
        <w:rPr>
          <w:rFonts w:ascii="Segoe UI Light" w:hAnsi="Segoe UI Light" w:cs="Segoe UI Light"/>
          <w:color w:val="000000" w:themeColor="text1"/>
        </w:rPr>
        <w:t xml:space="preserve">. Vstupní dveře otevíravé dřevěné, okna dvojité otevíravá.  Na domek navazuje zděná budka </w:t>
      </w:r>
      <w:proofErr w:type="gramStart"/>
      <w:r>
        <w:rPr>
          <w:rFonts w:ascii="Segoe UI Light" w:hAnsi="Segoe UI Light" w:cs="Segoe UI Light"/>
          <w:color w:val="000000" w:themeColor="text1"/>
        </w:rPr>
        <w:t>o  rozměrech</w:t>
      </w:r>
      <w:proofErr w:type="gramEnd"/>
      <w:r>
        <w:rPr>
          <w:rFonts w:ascii="Segoe UI Light" w:hAnsi="Segoe UI Light" w:cs="Segoe UI Light"/>
          <w:color w:val="000000" w:themeColor="text1"/>
        </w:rPr>
        <w:t xml:space="preserve"> 2250 x 1500 mm výška 1350 mm, která pravděpodobně sloužila jako kurník a betonová nádrž na vodu o rozměrech 2000 x 1000 mm. Vše bude zbouráno současně s objektem.</w:t>
      </w:r>
    </w:p>
    <w:bookmarkEnd w:id="36"/>
    <w:p w14:paraId="0CE96C78" w14:textId="782E57D9" w:rsidR="00A5015D" w:rsidRPr="00A5015D" w:rsidRDefault="00A5015D">
      <w:pPr>
        <w:keepNext/>
        <w:keepLines/>
        <w:numPr>
          <w:ilvl w:val="0"/>
          <w:numId w:val="7"/>
        </w:numPr>
        <w:spacing w:before="240" w:after="120" w:line="240" w:lineRule="auto"/>
        <w:outlineLvl w:val="8"/>
        <w:rPr>
          <w:rFonts w:ascii="Segoe UI" w:eastAsiaTheme="majorEastAsia" w:hAnsi="Segoe UI" w:cstheme="majorBidi"/>
          <w:b/>
          <w:i/>
          <w:iCs/>
          <w:kern w:val="0"/>
          <w:szCs w:val="21"/>
        </w:rPr>
      </w:pPr>
      <w:r w:rsidRPr="00A5015D">
        <w:rPr>
          <w:rFonts w:ascii="Segoe UI" w:eastAsiaTheme="majorEastAsia" w:hAnsi="Segoe UI" w:cstheme="majorBidi"/>
          <w:b/>
          <w:i/>
          <w:iCs/>
          <w:kern w:val="0"/>
          <w:szCs w:val="21"/>
        </w:rPr>
        <w:t>Stručný popis</w:t>
      </w:r>
      <w:r>
        <w:rPr>
          <w:rFonts w:ascii="Segoe UI" w:eastAsiaTheme="majorEastAsia" w:hAnsi="Segoe UI" w:cstheme="majorBidi"/>
          <w:b/>
          <w:i/>
          <w:iCs/>
          <w:kern w:val="0"/>
          <w:szCs w:val="21"/>
        </w:rPr>
        <w:t xml:space="preserve"> technických nebo technologických zařízení</w:t>
      </w:r>
      <w:r w:rsidRPr="00A5015D">
        <w:rPr>
          <w:rFonts w:ascii="Segoe UI" w:eastAsiaTheme="majorEastAsia" w:hAnsi="Segoe UI" w:cstheme="majorBidi"/>
          <w:b/>
          <w:i/>
          <w:iCs/>
          <w:kern w:val="0"/>
          <w:szCs w:val="21"/>
        </w:rPr>
        <w:t>.</w:t>
      </w:r>
    </w:p>
    <w:p w14:paraId="24B65041" w14:textId="77777777" w:rsidR="00015803" w:rsidRDefault="00BA70CA" w:rsidP="00270C0A">
      <w:pPr>
        <w:spacing w:line="276" w:lineRule="auto"/>
        <w:rPr>
          <w:rFonts w:ascii="Segoe UI Light" w:hAnsi="Segoe UI Light" w:cs="Segoe UI Light"/>
          <w:color w:val="000000" w:themeColor="text1"/>
          <w:kern w:val="0"/>
        </w:rPr>
      </w:pPr>
      <w:r>
        <w:rPr>
          <w:rFonts w:ascii="Segoe UI Light" w:hAnsi="Segoe UI Light" w:cs="Segoe UI Light"/>
          <w:color w:val="000000" w:themeColor="text1"/>
          <w:kern w:val="0"/>
        </w:rPr>
        <w:t xml:space="preserve">Uvnitř objektu SO.107.1 sloužícího jako výuková opravárenská hala jsou umístěny   </w:t>
      </w:r>
      <w:r w:rsidR="00015803">
        <w:rPr>
          <w:rFonts w:ascii="Segoe UI Light" w:hAnsi="Segoe UI Light" w:cs="Segoe UI Light"/>
          <w:color w:val="000000" w:themeColor="text1"/>
          <w:kern w:val="0"/>
        </w:rPr>
        <w:t>některá zařízení sloužící stávajícímu autoservisu. Jedná se o válcovou zkušebnu zapuštěnou v podlaze a dvousloupový hydraulický zvedák. Před zahájením bouracích prací budou tyto technologie demontovány investorem.</w:t>
      </w:r>
    </w:p>
    <w:p w14:paraId="66D1EDAC" w14:textId="07E3F0E3" w:rsidR="00BA70CA" w:rsidRDefault="00015803" w:rsidP="00270C0A">
      <w:pPr>
        <w:spacing w:line="276" w:lineRule="auto"/>
        <w:rPr>
          <w:rFonts w:ascii="Segoe UI Light" w:hAnsi="Segoe UI Light" w:cs="Segoe UI Light"/>
          <w:color w:val="000000" w:themeColor="text1"/>
          <w:kern w:val="0"/>
        </w:rPr>
      </w:pPr>
      <w:r>
        <w:rPr>
          <w:rFonts w:ascii="Segoe UI Light" w:hAnsi="Segoe UI Light" w:cs="Segoe UI Light"/>
          <w:color w:val="000000" w:themeColor="text1"/>
          <w:kern w:val="0"/>
        </w:rPr>
        <w:t xml:space="preserve">Součástí bouraného stavebního objektu SO.107.2 je budova kompresorovny. Uvnitř je zařízení kompresoru. Vně budovy je kovová tlaková nádoba pro jímání stlačeného vzduchu. Demontáž těchto technologických zařízení je rovněž předmětem navržených bouracích prací.   </w:t>
      </w:r>
    </w:p>
    <w:p w14:paraId="20AF9131" w14:textId="44036FE8" w:rsidR="00A5015D" w:rsidRPr="00A5015D" w:rsidRDefault="00A5015D">
      <w:pPr>
        <w:keepNext/>
        <w:keepLines/>
        <w:numPr>
          <w:ilvl w:val="0"/>
          <w:numId w:val="7"/>
        </w:numPr>
        <w:spacing w:before="240" w:after="120" w:line="240" w:lineRule="auto"/>
        <w:outlineLvl w:val="8"/>
        <w:rPr>
          <w:rFonts w:ascii="Segoe UI" w:eastAsiaTheme="majorEastAsia" w:hAnsi="Segoe UI" w:cstheme="majorBidi"/>
          <w:b/>
          <w:i/>
          <w:iCs/>
          <w:kern w:val="0"/>
          <w:szCs w:val="21"/>
        </w:rPr>
      </w:pPr>
      <w:r>
        <w:rPr>
          <w:rFonts w:ascii="Segoe UI" w:eastAsiaTheme="majorEastAsia" w:hAnsi="Segoe UI" w:cstheme="majorBidi"/>
          <w:b/>
          <w:i/>
          <w:iCs/>
          <w:kern w:val="0"/>
          <w:szCs w:val="21"/>
        </w:rPr>
        <w:t>Výsledky stavebního průzkumu, přítomnost azbestu na stavbě</w:t>
      </w:r>
      <w:r w:rsidRPr="00A5015D">
        <w:rPr>
          <w:rFonts w:ascii="Segoe UI" w:eastAsiaTheme="majorEastAsia" w:hAnsi="Segoe UI" w:cstheme="majorBidi"/>
          <w:b/>
          <w:i/>
          <w:iCs/>
          <w:kern w:val="0"/>
          <w:szCs w:val="21"/>
        </w:rPr>
        <w:t>.</w:t>
      </w:r>
    </w:p>
    <w:p w14:paraId="31D71B08" w14:textId="2C0855A4" w:rsidR="00503AEC" w:rsidRPr="00503AEC" w:rsidRDefault="00AA4577" w:rsidP="00503AEC">
      <w:pPr>
        <w:spacing w:line="276" w:lineRule="auto"/>
        <w:rPr>
          <w:rFonts w:ascii="Segoe UI Light" w:hAnsi="Segoe UI Light" w:cs="Segoe UI Light"/>
          <w:color w:val="000000" w:themeColor="text1"/>
          <w:kern w:val="0"/>
        </w:rPr>
      </w:pPr>
      <w:r w:rsidRPr="00AA4577">
        <w:rPr>
          <w:rFonts w:ascii="Segoe UI Light" w:hAnsi="Segoe UI Light" w:cs="Segoe UI Light"/>
          <w:color w:val="000000" w:themeColor="text1"/>
          <w:kern w:val="0"/>
        </w:rPr>
        <w:t>Jako podklad pro vypracování projektové dokumentace</w:t>
      </w:r>
      <w:r>
        <w:rPr>
          <w:rFonts w:ascii="Segoe UI Light" w:hAnsi="Segoe UI Light" w:cs="Segoe UI Light"/>
          <w:color w:val="000000" w:themeColor="text1"/>
          <w:kern w:val="0"/>
        </w:rPr>
        <w:t xml:space="preserve"> bouracích prací </w:t>
      </w:r>
      <w:r w:rsidRPr="00AA4577">
        <w:rPr>
          <w:rFonts w:ascii="Segoe UI Light" w:hAnsi="Segoe UI Light" w:cs="Segoe UI Light"/>
          <w:color w:val="000000" w:themeColor="text1"/>
          <w:kern w:val="0"/>
        </w:rPr>
        <w:t xml:space="preserve">sloužil stavebně technický průzkum za účelem zjištění přítomnosti azbestu na bouraných budovách. </w:t>
      </w:r>
      <w:r>
        <w:rPr>
          <w:rFonts w:ascii="Segoe UI Light" w:hAnsi="Segoe UI Light" w:cs="Segoe UI Light"/>
          <w:color w:val="000000" w:themeColor="text1"/>
          <w:kern w:val="0"/>
        </w:rPr>
        <w:t xml:space="preserve">Tento průzkum byl prováděn prohlídkou na místě, kdy byly prohlédnuty veškeré viditelné stavební konstrukce na bouraných objektech. Přítomnost materiálu uvnitř stávajících konstrukcí nebyla prováděna. </w:t>
      </w:r>
      <w:r w:rsidR="00B50454" w:rsidRPr="00B50454">
        <w:rPr>
          <w:rFonts w:ascii="Segoe UI Light" w:hAnsi="Segoe UI Light" w:cs="Segoe UI Light"/>
          <w:color w:val="000000" w:themeColor="text1"/>
          <w:kern w:val="0"/>
        </w:rPr>
        <w:t>Obecně je stavba proveden z klasických stavebních materiálů (beton, kov, cihly, omítky, sklo…) Přítomnost výskytu např. azbestových prvků nebyla zjištěna v žádné části stavby.</w:t>
      </w:r>
      <w:r w:rsidR="00503AEC" w:rsidRPr="00503AEC">
        <w:rPr>
          <w:rFonts w:ascii="Segoe UI Light" w:hAnsi="Segoe UI Light" w:cs="Segoe UI Light"/>
          <w:color w:val="000000" w:themeColor="text1"/>
          <w:kern w:val="0"/>
        </w:rPr>
        <w:t xml:space="preserve"> V rámci předběžné opatrnosti </w:t>
      </w:r>
      <w:r w:rsidR="00503AEC">
        <w:rPr>
          <w:rFonts w:ascii="Segoe UI Light" w:hAnsi="Segoe UI Light" w:cs="Segoe UI Light"/>
          <w:color w:val="000000" w:themeColor="text1"/>
          <w:kern w:val="0"/>
        </w:rPr>
        <w:t xml:space="preserve">je přesto nutné </w:t>
      </w:r>
      <w:r w:rsidR="00503AEC" w:rsidRPr="00503AEC">
        <w:rPr>
          <w:rFonts w:ascii="Segoe UI Light" w:hAnsi="Segoe UI Light" w:cs="Segoe UI Light"/>
          <w:color w:val="000000" w:themeColor="text1"/>
          <w:kern w:val="0"/>
        </w:rPr>
        <w:t>předpoklád</w:t>
      </w:r>
      <w:r w:rsidR="00503AEC">
        <w:rPr>
          <w:rFonts w:ascii="Segoe UI Light" w:hAnsi="Segoe UI Light" w:cs="Segoe UI Light"/>
          <w:color w:val="000000" w:themeColor="text1"/>
          <w:kern w:val="0"/>
        </w:rPr>
        <w:t>at jeho možnou</w:t>
      </w:r>
      <w:r w:rsidR="00503AEC" w:rsidRPr="00503AEC">
        <w:rPr>
          <w:rFonts w:ascii="Segoe UI Light" w:hAnsi="Segoe UI Light" w:cs="Segoe UI Light"/>
          <w:color w:val="000000" w:themeColor="text1"/>
          <w:kern w:val="0"/>
        </w:rPr>
        <w:t xml:space="preserve"> přítomnost</w:t>
      </w:r>
      <w:r w:rsidR="00503AEC">
        <w:rPr>
          <w:rFonts w:ascii="Segoe UI Light" w:hAnsi="Segoe UI Light" w:cs="Segoe UI Light"/>
          <w:color w:val="000000" w:themeColor="text1"/>
          <w:kern w:val="0"/>
        </w:rPr>
        <w:t xml:space="preserve"> v některé z bouraných konstrukcí</w:t>
      </w:r>
      <w:r w:rsidR="00503AEC" w:rsidRPr="00503AEC">
        <w:rPr>
          <w:rFonts w:ascii="Segoe UI Light" w:hAnsi="Segoe UI Light" w:cs="Segoe UI Light"/>
          <w:color w:val="000000" w:themeColor="text1"/>
          <w:kern w:val="0"/>
        </w:rPr>
        <w:t xml:space="preserve">. </w:t>
      </w:r>
      <w:r w:rsidR="000C3264">
        <w:rPr>
          <w:rFonts w:ascii="Segoe UI Light" w:hAnsi="Segoe UI Light" w:cs="Segoe UI Light"/>
          <w:color w:val="000000" w:themeColor="text1"/>
          <w:kern w:val="0"/>
        </w:rPr>
        <w:t>Mohlo by se jednat o zabudované potrubí, komínové vložky, protipožární deskový obklad, dříve vyráběné asfaltové pásy s </w:t>
      </w:r>
      <w:proofErr w:type="spellStart"/>
      <w:r w:rsidR="000C3264">
        <w:rPr>
          <w:rFonts w:ascii="Segoe UI Light" w:hAnsi="Segoe UI Light" w:cs="Segoe UI Light"/>
          <w:color w:val="000000" w:themeColor="text1"/>
          <w:kern w:val="0"/>
        </w:rPr>
        <w:t>mikromletým</w:t>
      </w:r>
      <w:proofErr w:type="spellEnd"/>
      <w:r w:rsidR="000C3264">
        <w:rPr>
          <w:rFonts w:ascii="Segoe UI Light" w:hAnsi="Segoe UI Light" w:cs="Segoe UI Light"/>
          <w:color w:val="000000" w:themeColor="text1"/>
          <w:kern w:val="0"/>
        </w:rPr>
        <w:t xml:space="preserve"> azbestem ……   </w:t>
      </w:r>
    </w:p>
    <w:p w14:paraId="72434120" w14:textId="55DED6CF" w:rsidR="00F012D6" w:rsidRDefault="00F012D6" w:rsidP="00B50454">
      <w:pPr>
        <w:spacing w:line="276" w:lineRule="auto"/>
        <w:rPr>
          <w:rFonts w:ascii="Segoe UI Light" w:hAnsi="Segoe UI Light" w:cs="Segoe UI Light"/>
          <w:color w:val="000000" w:themeColor="text1"/>
          <w:kern w:val="0"/>
        </w:rPr>
      </w:pPr>
      <w:bookmarkStart w:id="37" w:name="_Hlk135159018"/>
      <w:r w:rsidRPr="00A32D0A">
        <w:rPr>
          <w:rFonts w:ascii="Segoe UI Light" w:hAnsi="Segoe UI Light" w:cs="Segoe UI Light"/>
          <w:color w:val="000000" w:themeColor="text1"/>
          <w:kern w:val="0"/>
        </w:rPr>
        <w:t>V případě, že by</w:t>
      </w:r>
      <w:r w:rsidR="00503AEC">
        <w:rPr>
          <w:rFonts w:ascii="Segoe UI Light" w:hAnsi="Segoe UI Light" w:cs="Segoe UI Light"/>
          <w:color w:val="000000" w:themeColor="text1"/>
          <w:kern w:val="0"/>
        </w:rPr>
        <w:t xml:space="preserve"> přesto </w:t>
      </w:r>
      <w:r w:rsidRPr="00A32D0A">
        <w:rPr>
          <w:rFonts w:ascii="Segoe UI Light" w:hAnsi="Segoe UI Light" w:cs="Segoe UI Light"/>
          <w:color w:val="000000" w:themeColor="text1"/>
          <w:kern w:val="0"/>
        </w:rPr>
        <w:t>byl</w:t>
      </w:r>
      <w:r w:rsidR="00503AEC">
        <w:rPr>
          <w:rFonts w:ascii="Segoe UI Light" w:hAnsi="Segoe UI Light" w:cs="Segoe UI Light"/>
          <w:color w:val="000000" w:themeColor="text1"/>
          <w:kern w:val="0"/>
        </w:rPr>
        <w:t>a</w:t>
      </w:r>
      <w:r w:rsidRPr="00A32D0A">
        <w:rPr>
          <w:rFonts w:ascii="Segoe UI Light" w:hAnsi="Segoe UI Light" w:cs="Segoe UI Light"/>
          <w:color w:val="000000" w:themeColor="text1"/>
          <w:kern w:val="0"/>
        </w:rPr>
        <w:t xml:space="preserve"> během</w:t>
      </w:r>
      <w:r w:rsidR="00503AEC">
        <w:rPr>
          <w:rFonts w:ascii="Segoe UI Light" w:hAnsi="Segoe UI Light" w:cs="Segoe UI Light"/>
          <w:color w:val="000000" w:themeColor="text1"/>
          <w:kern w:val="0"/>
        </w:rPr>
        <w:t xml:space="preserve"> provádění </w:t>
      </w:r>
      <w:r w:rsidRPr="00A32D0A">
        <w:rPr>
          <w:rFonts w:ascii="Segoe UI Light" w:hAnsi="Segoe UI Light" w:cs="Segoe UI Light"/>
          <w:color w:val="000000" w:themeColor="text1"/>
          <w:kern w:val="0"/>
        </w:rPr>
        <w:t>bouracích prací</w:t>
      </w:r>
      <w:r w:rsidR="00503AEC">
        <w:rPr>
          <w:rFonts w:ascii="Segoe UI Light" w:hAnsi="Segoe UI Light" w:cs="Segoe UI Light"/>
          <w:color w:val="000000" w:themeColor="text1"/>
          <w:kern w:val="0"/>
        </w:rPr>
        <w:t xml:space="preserve"> </w:t>
      </w:r>
      <w:r w:rsidRPr="00A32D0A">
        <w:rPr>
          <w:rFonts w:ascii="Segoe UI Light" w:hAnsi="Segoe UI Light" w:cs="Segoe UI Light"/>
          <w:color w:val="000000" w:themeColor="text1"/>
          <w:kern w:val="0"/>
        </w:rPr>
        <w:t>zjištěn</w:t>
      </w:r>
      <w:r w:rsidR="00503AEC">
        <w:rPr>
          <w:rFonts w:ascii="Segoe UI Light" w:hAnsi="Segoe UI Light" w:cs="Segoe UI Light"/>
          <w:color w:val="000000" w:themeColor="text1"/>
          <w:kern w:val="0"/>
        </w:rPr>
        <w:t>a přítomnost azbestu</w:t>
      </w:r>
      <w:r w:rsidRPr="00A32D0A">
        <w:rPr>
          <w:rFonts w:ascii="Segoe UI Light" w:hAnsi="Segoe UI Light" w:cs="Segoe UI Light"/>
          <w:color w:val="000000" w:themeColor="text1"/>
          <w:kern w:val="0"/>
        </w:rPr>
        <w:t xml:space="preserve">, bude zajištěno nakládání dle </w:t>
      </w:r>
      <w:proofErr w:type="spellStart"/>
      <w:r w:rsidRPr="00A32D0A">
        <w:rPr>
          <w:rFonts w:ascii="Segoe UI Light" w:hAnsi="Segoe UI Light" w:cs="Segoe UI Light"/>
          <w:color w:val="000000" w:themeColor="text1"/>
          <w:kern w:val="0"/>
        </w:rPr>
        <w:t>ust</w:t>
      </w:r>
      <w:proofErr w:type="spellEnd"/>
      <w:r w:rsidRPr="00A32D0A">
        <w:rPr>
          <w:rFonts w:ascii="Segoe UI Light" w:hAnsi="Segoe UI Light" w:cs="Segoe UI Light"/>
          <w:color w:val="000000" w:themeColor="text1"/>
          <w:kern w:val="0"/>
        </w:rPr>
        <w:t xml:space="preserve">. § 85 </w:t>
      </w:r>
      <w:r>
        <w:rPr>
          <w:rFonts w:ascii="Segoe UI Light" w:hAnsi="Segoe UI Light" w:cs="Segoe UI Light"/>
          <w:color w:val="000000" w:themeColor="text1"/>
          <w:kern w:val="0"/>
        </w:rPr>
        <w:t>Z</w:t>
      </w:r>
      <w:r w:rsidRPr="00A32D0A">
        <w:rPr>
          <w:rFonts w:ascii="Segoe UI Light" w:hAnsi="Segoe UI Light" w:cs="Segoe UI Light"/>
          <w:color w:val="000000" w:themeColor="text1"/>
          <w:kern w:val="0"/>
        </w:rPr>
        <w:t>ákona o odpadech</w:t>
      </w:r>
      <w:r>
        <w:rPr>
          <w:rFonts w:ascii="Segoe UI Light" w:hAnsi="Segoe UI Light" w:cs="Segoe UI Light"/>
          <w:color w:val="000000" w:themeColor="text1"/>
          <w:kern w:val="0"/>
        </w:rPr>
        <w:t>:</w:t>
      </w:r>
      <w:r w:rsidRPr="00F012D6">
        <w:t xml:space="preserve"> </w:t>
      </w:r>
      <w:r w:rsidRPr="00F012D6">
        <w:rPr>
          <w:rFonts w:ascii="Segoe UI Light" w:hAnsi="Segoe UI Light" w:cs="Segoe UI Light"/>
          <w:color w:val="000000" w:themeColor="text1"/>
          <w:kern w:val="0"/>
        </w:rPr>
        <w:t>Každý musí zajistit, aby při nakládání s odpadem obsahujícím azbest nebyla z odpadu do ovzduší uvolňována azbestová vlákna nebo azbestový prach a aby nedošlo k rozlití kapalin obsahujících azbestová vlákna. Při nakládání s odpadem obsahujícím azbest je nutné splnit technické požadavky stanovené vyhláškou ministerstva a požadavky jiných právních předpisů</w:t>
      </w:r>
      <w:r>
        <w:rPr>
          <w:rFonts w:ascii="Segoe UI Light" w:hAnsi="Segoe UI Light" w:cs="Segoe UI Light"/>
          <w:color w:val="000000" w:themeColor="text1"/>
          <w:kern w:val="0"/>
        </w:rPr>
        <w:t xml:space="preserve"> (</w:t>
      </w:r>
      <w:proofErr w:type="spellStart"/>
      <w:r>
        <w:rPr>
          <w:rFonts w:ascii="Segoe UI Light" w:hAnsi="Segoe UI Light" w:cs="Segoe UI Light"/>
          <w:color w:val="000000" w:themeColor="text1"/>
          <w:kern w:val="0"/>
        </w:rPr>
        <w:t>Vyhl</w:t>
      </w:r>
      <w:proofErr w:type="spellEnd"/>
      <w:r>
        <w:rPr>
          <w:rFonts w:ascii="Segoe UI Light" w:hAnsi="Segoe UI Light" w:cs="Segoe UI Light"/>
          <w:color w:val="000000" w:themeColor="text1"/>
          <w:kern w:val="0"/>
        </w:rPr>
        <w:t xml:space="preserve">. </w:t>
      </w:r>
      <w:r w:rsidR="00503AEC">
        <w:rPr>
          <w:rFonts w:ascii="Segoe UI Light" w:hAnsi="Segoe UI Light" w:cs="Segoe UI Light"/>
          <w:color w:val="000000" w:themeColor="text1"/>
          <w:kern w:val="0"/>
        </w:rPr>
        <w:t>Č. 432/2003 Sb. Ve znění pozdějších předpisů)</w:t>
      </w:r>
      <w:r w:rsidRPr="00F012D6">
        <w:rPr>
          <w:rFonts w:ascii="Segoe UI Light" w:hAnsi="Segoe UI Light" w:cs="Segoe UI Light"/>
          <w:color w:val="000000" w:themeColor="text1"/>
          <w:kern w:val="0"/>
        </w:rPr>
        <w:t>.</w:t>
      </w:r>
    </w:p>
    <w:bookmarkEnd w:id="37"/>
    <w:p w14:paraId="0AE94942" w14:textId="77777777" w:rsidR="00F012D6" w:rsidRPr="00503AEC" w:rsidRDefault="00F012D6" w:rsidP="00F012D6">
      <w:pPr>
        <w:pStyle w:val="Zkladntext"/>
        <w:rPr>
          <w:rFonts w:ascii="Segoe UI Light" w:hAnsi="Segoe UI Light" w:cs="Segoe UI Light"/>
          <w:color w:val="000000" w:themeColor="text1"/>
          <w:sz w:val="20"/>
          <w:szCs w:val="20"/>
          <w:u w:val="single"/>
        </w:rPr>
      </w:pPr>
      <w:r w:rsidRPr="00503AEC">
        <w:rPr>
          <w:rFonts w:ascii="Segoe UI Light" w:hAnsi="Segoe UI Light" w:cs="Segoe UI Light"/>
          <w:color w:val="000000" w:themeColor="text1"/>
          <w:sz w:val="20"/>
          <w:szCs w:val="20"/>
          <w:u w:val="single"/>
        </w:rPr>
        <w:t>Pracovní postup při likvidaci azbestocementových prvků – vlnovek na střeše, komínových nástavců</w:t>
      </w:r>
    </w:p>
    <w:p w14:paraId="0EDF23DD" w14:textId="4C38284F" w:rsidR="00F012D6" w:rsidRDefault="00503AEC" w:rsidP="00F012D6">
      <w:r w:rsidRPr="00503AEC">
        <w:rPr>
          <w:rFonts w:ascii="Segoe UI Light" w:hAnsi="Segoe UI Light" w:cs="Segoe UI Light"/>
          <w:color w:val="000000" w:themeColor="text1"/>
          <w:kern w:val="0"/>
        </w:rPr>
        <w:t>Přítomnost azbestu je nutno ověřit rozborem.</w:t>
      </w:r>
    </w:p>
    <w:p w14:paraId="514876B5" w14:textId="301466E7" w:rsidR="00F012D6" w:rsidRPr="00503AEC" w:rsidRDefault="00F012D6" w:rsidP="00503AEC">
      <w:pPr>
        <w:pStyle w:val="Odstavecseseznamem"/>
        <w:numPr>
          <w:ilvl w:val="0"/>
          <w:numId w:val="10"/>
        </w:numPr>
        <w:tabs>
          <w:tab w:val="num" w:pos="426"/>
        </w:tabs>
        <w:rPr>
          <w:rFonts w:ascii="Segoe UI Light" w:hAnsi="Segoe UI Light" w:cs="Segoe UI Light"/>
          <w:color w:val="000000" w:themeColor="text1"/>
          <w:kern w:val="0"/>
        </w:rPr>
      </w:pPr>
      <w:r w:rsidRPr="00503AEC">
        <w:rPr>
          <w:rFonts w:ascii="Segoe UI Light" w:hAnsi="Segoe UI Light" w:cs="Segoe UI Light"/>
          <w:color w:val="000000" w:themeColor="text1"/>
          <w:kern w:val="0"/>
        </w:rPr>
        <w:t xml:space="preserve">Plochy, vystavenou dešti budou opatřeny nátěrem či nástřikem. Je možné použít jakoukoliv barvu nejlevnější) nebo vodní sklo. Materiál v interiéru není třeba natírat. </w:t>
      </w:r>
    </w:p>
    <w:p w14:paraId="63FED378" w14:textId="77777777" w:rsidR="00F012D6" w:rsidRPr="00503AEC" w:rsidRDefault="00F012D6" w:rsidP="00503AEC">
      <w:pPr>
        <w:pStyle w:val="Odstavecseseznamem"/>
        <w:numPr>
          <w:ilvl w:val="0"/>
          <w:numId w:val="10"/>
        </w:numPr>
        <w:tabs>
          <w:tab w:val="num" w:pos="426"/>
        </w:tabs>
        <w:rPr>
          <w:rFonts w:ascii="Segoe UI Light" w:hAnsi="Segoe UI Light" w:cs="Segoe UI Light"/>
          <w:color w:val="000000" w:themeColor="text1"/>
          <w:kern w:val="0"/>
        </w:rPr>
      </w:pPr>
      <w:r w:rsidRPr="00503AEC">
        <w:rPr>
          <w:rFonts w:ascii="Segoe UI Light" w:hAnsi="Segoe UI Light" w:cs="Segoe UI Light"/>
          <w:color w:val="000000" w:themeColor="text1"/>
          <w:kern w:val="0"/>
        </w:rPr>
        <w:lastRenderedPageBreak/>
        <w:t>Po zaschnutí budou konstrukce rozebírány vytažením, ustřižením či vyšroubováním kotevních prvků. Nebudou rozbíjeny, lámány.</w:t>
      </w:r>
    </w:p>
    <w:p w14:paraId="42039B01" w14:textId="20E3E374" w:rsidR="00F012D6" w:rsidRPr="00503AEC" w:rsidRDefault="00F012D6" w:rsidP="00503AEC">
      <w:pPr>
        <w:pStyle w:val="Odstavecseseznamem"/>
        <w:numPr>
          <w:ilvl w:val="0"/>
          <w:numId w:val="10"/>
        </w:numPr>
        <w:tabs>
          <w:tab w:val="num" w:pos="426"/>
        </w:tabs>
        <w:rPr>
          <w:rFonts w:ascii="Segoe UI Light" w:hAnsi="Segoe UI Light" w:cs="Segoe UI Light"/>
          <w:color w:val="000000" w:themeColor="text1"/>
          <w:kern w:val="0"/>
        </w:rPr>
      </w:pPr>
      <w:r w:rsidRPr="00503AEC">
        <w:rPr>
          <w:rFonts w:ascii="Segoe UI Light" w:hAnsi="Segoe UI Light" w:cs="Segoe UI Light"/>
          <w:color w:val="000000" w:themeColor="text1"/>
          <w:kern w:val="0"/>
        </w:rPr>
        <w:t xml:space="preserve">Díly budou zabaleny do pytlů přímo </w:t>
      </w:r>
      <w:r w:rsidR="00503AEC">
        <w:rPr>
          <w:rFonts w:ascii="Segoe UI Light" w:hAnsi="Segoe UI Light" w:cs="Segoe UI Light"/>
          <w:color w:val="000000" w:themeColor="text1"/>
          <w:kern w:val="0"/>
        </w:rPr>
        <w:t>v místě výskytu</w:t>
      </w:r>
      <w:r w:rsidRPr="00503AEC">
        <w:rPr>
          <w:rFonts w:ascii="Segoe UI Light" w:hAnsi="Segoe UI Light" w:cs="Segoe UI Light"/>
          <w:color w:val="000000" w:themeColor="text1"/>
          <w:kern w:val="0"/>
        </w:rPr>
        <w:t xml:space="preserve">. Dále budou ukládány na paletu a </w:t>
      </w:r>
      <w:proofErr w:type="spellStart"/>
      <w:r w:rsidRPr="00503AEC">
        <w:rPr>
          <w:rFonts w:ascii="Segoe UI Light" w:hAnsi="Segoe UI Light" w:cs="Segoe UI Light"/>
          <w:color w:val="000000" w:themeColor="text1"/>
          <w:kern w:val="0"/>
        </w:rPr>
        <w:t>zafóliovány</w:t>
      </w:r>
      <w:proofErr w:type="spellEnd"/>
      <w:r w:rsidRPr="00503AEC">
        <w:rPr>
          <w:rFonts w:ascii="Segoe UI Light" w:hAnsi="Segoe UI Light" w:cs="Segoe UI Light"/>
          <w:color w:val="000000" w:themeColor="text1"/>
          <w:kern w:val="0"/>
        </w:rPr>
        <w:t>. Dál budou přepravovány jen takto zabalené</w:t>
      </w:r>
      <w:r w:rsidR="00503AEC">
        <w:rPr>
          <w:rFonts w:ascii="Segoe UI Light" w:hAnsi="Segoe UI Light" w:cs="Segoe UI Light"/>
          <w:color w:val="000000" w:themeColor="text1"/>
          <w:kern w:val="0"/>
        </w:rPr>
        <w:t>.</w:t>
      </w:r>
      <w:r w:rsidRPr="00503AEC">
        <w:rPr>
          <w:rFonts w:ascii="Segoe UI Light" w:hAnsi="Segoe UI Light" w:cs="Segoe UI Light"/>
          <w:color w:val="000000" w:themeColor="text1"/>
          <w:kern w:val="0"/>
        </w:rPr>
        <w:t xml:space="preserve"> </w:t>
      </w:r>
      <w:r w:rsidR="00503AEC">
        <w:rPr>
          <w:rFonts w:ascii="Segoe UI Light" w:hAnsi="Segoe UI Light" w:cs="Segoe UI Light"/>
          <w:color w:val="000000" w:themeColor="text1"/>
          <w:kern w:val="0"/>
        </w:rPr>
        <w:t xml:space="preserve">Pozn. </w:t>
      </w:r>
      <w:r w:rsidRPr="00503AEC">
        <w:rPr>
          <w:rFonts w:ascii="Segoe UI Light" w:hAnsi="Segoe UI Light" w:cs="Segoe UI Light"/>
          <w:color w:val="000000" w:themeColor="text1"/>
          <w:kern w:val="0"/>
        </w:rPr>
        <w:t>(i dolů z</w:t>
      </w:r>
      <w:r w:rsidR="00503AEC">
        <w:rPr>
          <w:rFonts w:ascii="Segoe UI Light" w:hAnsi="Segoe UI Light" w:cs="Segoe UI Light"/>
          <w:color w:val="000000" w:themeColor="text1"/>
          <w:kern w:val="0"/>
        </w:rPr>
        <w:t> </w:t>
      </w:r>
      <w:r w:rsidRPr="00503AEC">
        <w:rPr>
          <w:rFonts w:ascii="Segoe UI Light" w:hAnsi="Segoe UI Light" w:cs="Segoe UI Light"/>
          <w:color w:val="000000" w:themeColor="text1"/>
          <w:kern w:val="0"/>
        </w:rPr>
        <w:t>místa</w:t>
      </w:r>
      <w:r w:rsidR="00503AEC">
        <w:rPr>
          <w:rFonts w:ascii="Segoe UI Light" w:hAnsi="Segoe UI Light" w:cs="Segoe UI Light"/>
          <w:color w:val="000000" w:themeColor="text1"/>
          <w:kern w:val="0"/>
        </w:rPr>
        <w:t xml:space="preserve"> výskytu</w:t>
      </w:r>
      <w:r w:rsidRPr="00503AEC">
        <w:rPr>
          <w:rFonts w:ascii="Segoe UI Light" w:hAnsi="Segoe UI Light" w:cs="Segoe UI Light"/>
          <w:color w:val="000000" w:themeColor="text1"/>
          <w:kern w:val="0"/>
        </w:rPr>
        <w:t>).</w:t>
      </w:r>
    </w:p>
    <w:p w14:paraId="1F5E4B3C" w14:textId="77777777" w:rsidR="00F012D6" w:rsidRPr="00503AEC" w:rsidRDefault="00F012D6" w:rsidP="00503AEC">
      <w:pPr>
        <w:pStyle w:val="Odstavecseseznamem"/>
        <w:numPr>
          <w:ilvl w:val="0"/>
          <w:numId w:val="10"/>
        </w:numPr>
        <w:tabs>
          <w:tab w:val="num" w:pos="426"/>
        </w:tabs>
        <w:rPr>
          <w:rFonts w:ascii="Segoe UI Light" w:hAnsi="Segoe UI Light" w:cs="Segoe UI Light"/>
          <w:color w:val="000000" w:themeColor="text1"/>
          <w:kern w:val="0"/>
        </w:rPr>
      </w:pPr>
      <w:r w:rsidRPr="00503AEC">
        <w:rPr>
          <w:rFonts w:ascii="Segoe UI Light" w:hAnsi="Segoe UI Light" w:cs="Segoe UI Light"/>
          <w:color w:val="000000" w:themeColor="text1"/>
          <w:kern w:val="0"/>
        </w:rPr>
        <w:t>Balíky budou označeny jako nebezpečný odpad s obsahem azbestu.</w:t>
      </w:r>
    </w:p>
    <w:p w14:paraId="7F78F66A" w14:textId="77777777" w:rsidR="00F012D6" w:rsidRPr="00503AEC" w:rsidRDefault="00F012D6" w:rsidP="00503AEC">
      <w:pPr>
        <w:pStyle w:val="Odstavecseseznamem"/>
        <w:numPr>
          <w:ilvl w:val="0"/>
          <w:numId w:val="10"/>
        </w:numPr>
        <w:tabs>
          <w:tab w:val="num" w:pos="426"/>
        </w:tabs>
        <w:rPr>
          <w:rFonts w:ascii="Segoe UI Light" w:hAnsi="Segoe UI Light" w:cs="Segoe UI Light"/>
          <w:color w:val="000000" w:themeColor="text1"/>
          <w:kern w:val="0"/>
        </w:rPr>
      </w:pPr>
      <w:r w:rsidRPr="00503AEC">
        <w:rPr>
          <w:rFonts w:ascii="Segoe UI Light" w:hAnsi="Segoe UI Light" w:cs="Segoe UI Light"/>
          <w:color w:val="000000" w:themeColor="text1"/>
          <w:kern w:val="0"/>
        </w:rPr>
        <w:t>Díly budou likvidovány na skládce. (Těmice, Strážnice). Je nutno deklarovat jako odpad s obsahem azbestu, skládky pro něj mají vyhrazené místo a způsob zacházení.</w:t>
      </w:r>
    </w:p>
    <w:p w14:paraId="5E92347F" w14:textId="209324EA" w:rsidR="00F012D6" w:rsidRPr="00503AEC" w:rsidRDefault="000C3264" w:rsidP="00503AEC">
      <w:pPr>
        <w:pStyle w:val="Odstavecseseznamem"/>
        <w:numPr>
          <w:ilvl w:val="0"/>
          <w:numId w:val="10"/>
        </w:numPr>
        <w:tabs>
          <w:tab w:val="num" w:pos="426"/>
        </w:tabs>
        <w:rPr>
          <w:rFonts w:ascii="Segoe UI Light" w:hAnsi="Segoe UI Light" w:cs="Segoe UI Light"/>
          <w:color w:val="000000" w:themeColor="text1"/>
          <w:kern w:val="0"/>
        </w:rPr>
      </w:pPr>
      <w:r>
        <w:rPr>
          <w:rFonts w:ascii="Segoe UI Light" w:hAnsi="Segoe UI Light" w:cs="Segoe UI Light"/>
          <w:color w:val="000000" w:themeColor="text1"/>
          <w:kern w:val="0"/>
        </w:rPr>
        <w:t>Nepřístupný p</w:t>
      </w:r>
      <w:r w:rsidR="00F012D6" w:rsidRPr="00503AEC">
        <w:rPr>
          <w:rFonts w:ascii="Segoe UI Light" w:hAnsi="Segoe UI Light" w:cs="Segoe UI Light"/>
          <w:color w:val="000000" w:themeColor="text1"/>
          <w:kern w:val="0"/>
        </w:rPr>
        <w:t>rostor tam, kde se mohl ukládat prach, bude vysát průmyslovým vysavačem, prach bude zlikvidován spolu s materiálem.</w:t>
      </w:r>
    </w:p>
    <w:p w14:paraId="29F4CCDF" w14:textId="77777777" w:rsidR="00F012D6" w:rsidRPr="00503AEC" w:rsidRDefault="00F012D6" w:rsidP="00503AEC">
      <w:pPr>
        <w:pStyle w:val="Odstavecseseznamem"/>
        <w:numPr>
          <w:ilvl w:val="0"/>
          <w:numId w:val="10"/>
        </w:numPr>
        <w:tabs>
          <w:tab w:val="num" w:pos="426"/>
        </w:tabs>
        <w:rPr>
          <w:rFonts w:ascii="Segoe UI Light" w:hAnsi="Segoe UI Light" w:cs="Segoe UI Light"/>
          <w:color w:val="000000" w:themeColor="text1"/>
          <w:kern w:val="0"/>
        </w:rPr>
      </w:pPr>
      <w:r w:rsidRPr="00503AEC">
        <w:rPr>
          <w:rFonts w:ascii="Segoe UI Light" w:hAnsi="Segoe UI Light" w:cs="Segoe UI Light"/>
          <w:color w:val="000000" w:themeColor="text1"/>
          <w:kern w:val="0"/>
        </w:rPr>
        <w:t>Kolem stavby bude vytyčeno ochranné pásmo (podle množství materiálu, po ověření přítomnosti azbestu rozborem).</w:t>
      </w:r>
    </w:p>
    <w:p w14:paraId="2F644D98" w14:textId="77777777" w:rsidR="00F012D6" w:rsidRPr="00503AEC" w:rsidRDefault="00F012D6" w:rsidP="00503AEC">
      <w:pPr>
        <w:pStyle w:val="Odstavecseseznamem"/>
        <w:numPr>
          <w:ilvl w:val="0"/>
          <w:numId w:val="10"/>
        </w:numPr>
        <w:tabs>
          <w:tab w:val="num" w:pos="426"/>
        </w:tabs>
        <w:rPr>
          <w:rFonts w:ascii="Segoe UI Light" w:hAnsi="Segoe UI Light" w:cs="Segoe UI Light"/>
          <w:color w:val="000000" w:themeColor="text1"/>
          <w:kern w:val="0"/>
        </w:rPr>
      </w:pPr>
      <w:r w:rsidRPr="00503AEC">
        <w:rPr>
          <w:rFonts w:ascii="Segoe UI Light" w:hAnsi="Segoe UI Light" w:cs="Segoe UI Light"/>
          <w:color w:val="000000" w:themeColor="text1"/>
          <w:kern w:val="0"/>
        </w:rPr>
        <w:t>Pracovníci provádějící práce budou vybaveni ochranným oděvem, rukavicemi, protiprašnou maskou. Při práci a v ochranném pásmu je zakázáno jíst, pít, kouřit. Po práci je nutno se vysprchovat. U stavby je nutno zajistit šatny k převlečení, před převlečením je nutno vysát ochranný oděv. Je nutno navrhnout způsob vyčištění ochranného oděvu po skončení práce nebo rovnou navrhnout jednorázový oděv, který se zlikviduje spolu s materiálem.</w:t>
      </w:r>
    </w:p>
    <w:p w14:paraId="36019E1B" w14:textId="77777777" w:rsidR="00F012D6" w:rsidRPr="00503AEC" w:rsidRDefault="00F012D6" w:rsidP="00503AEC">
      <w:pPr>
        <w:pStyle w:val="Odstavecseseznamem"/>
        <w:numPr>
          <w:ilvl w:val="0"/>
          <w:numId w:val="10"/>
        </w:numPr>
        <w:tabs>
          <w:tab w:val="num" w:pos="426"/>
        </w:tabs>
        <w:rPr>
          <w:rFonts w:ascii="Segoe UI Light" w:hAnsi="Segoe UI Light" w:cs="Segoe UI Light"/>
          <w:color w:val="000000" w:themeColor="text1"/>
          <w:kern w:val="0"/>
        </w:rPr>
      </w:pPr>
      <w:r w:rsidRPr="00503AEC">
        <w:rPr>
          <w:rFonts w:ascii="Segoe UI Light" w:hAnsi="Segoe UI Light" w:cs="Segoe UI Light"/>
          <w:color w:val="000000" w:themeColor="text1"/>
          <w:kern w:val="0"/>
        </w:rPr>
        <w:t>U azbestocementových trub není vnější povrch „chlupatý“ a vnitřní je zanesen usazeninami. Při likvidaci je možno je vylámat a dávat do pytlů (v případě větších rozměrů). Je zakázáno řezat rozbrušovačkou!  Ostatní opatření zůstávají v platnosti.</w:t>
      </w:r>
    </w:p>
    <w:p w14:paraId="6ADEEBBF" w14:textId="77777777" w:rsidR="00F012D6" w:rsidRPr="00503AEC" w:rsidRDefault="00F012D6" w:rsidP="00503AEC">
      <w:pPr>
        <w:spacing w:line="276" w:lineRule="auto"/>
        <w:rPr>
          <w:rFonts w:ascii="Segoe UI Light" w:hAnsi="Segoe UI Light" w:cs="Segoe UI Light"/>
          <w:color w:val="000000" w:themeColor="text1"/>
          <w:kern w:val="0"/>
        </w:rPr>
      </w:pPr>
      <w:r w:rsidRPr="00503AEC">
        <w:rPr>
          <w:rFonts w:ascii="Segoe UI Light" w:hAnsi="Segoe UI Light" w:cs="Segoe UI Light"/>
          <w:color w:val="000000" w:themeColor="text1"/>
          <w:kern w:val="0"/>
        </w:rPr>
        <w:t xml:space="preserve">V případě, že se ukáže, že kotevní prvky není možno odstranit, je nutno navrhnout jiný způsob rozebírání a změnit technologii po projednání s pracovníkem KHS. Nepoužívat odbroušení které by zasáhlo do dílců nebo zvířilo dříve usazený prach. </w:t>
      </w:r>
    </w:p>
    <w:p w14:paraId="73EF6BD0" w14:textId="7EA32385" w:rsidR="00F012D6" w:rsidRPr="00503AEC" w:rsidRDefault="00F012D6" w:rsidP="00503AEC">
      <w:pPr>
        <w:spacing w:line="276" w:lineRule="auto"/>
        <w:rPr>
          <w:rFonts w:ascii="Segoe UI Light" w:hAnsi="Segoe UI Light" w:cs="Segoe UI Light"/>
          <w:color w:val="000000" w:themeColor="text1"/>
          <w:kern w:val="0"/>
        </w:rPr>
      </w:pPr>
      <w:r w:rsidRPr="00503AEC">
        <w:rPr>
          <w:rFonts w:ascii="Segoe UI Light" w:hAnsi="Segoe UI Light" w:cs="Segoe UI Light"/>
          <w:color w:val="000000" w:themeColor="text1"/>
          <w:kern w:val="0"/>
        </w:rPr>
        <w:t xml:space="preserve">Pro práce je povinnost hlásit tyto práce 30 dní před započetím orgánu ochrany zdraví podle § 41 zákona 258/2000 Sb. </w:t>
      </w:r>
      <w:r w:rsidR="000C3264">
        <w:rPr>
          <w:rFonts w:ascii="Segoe UI Light" w:hAnsi="Segoe UI Light" w:cs="Segoe UI Light"/>
          <w:color w:val="000000" w:themeColor="text1"/>
          <w:kern w:val="0"/>
        </w:rPr>
        <w:t>Ve znění pozdějších předpisů.</w:t>
      </w:r>
    </w:p>
    <w:p w14:paraId="4307FF9A" w14:textId="2989C1C9" w:rsidR="00F012D6" w:rsidRPr="00503AEC" w:rsidRDefault="00F012D6" w:rsidP="00503AEC">
      <w:pPr>
        <w:spacing w:line="276" w:lineRule="auto"/>
        <w:rPr>
          <w:rFonts w:ascii="Segoe UI Light" w:hAnsi="Segoe UI Light" w:cs="Segoe UI Light"/>
          <w:color w:val="000000" w:themeColor="text1"/>
          <w:kern w:val="0"/>
        </w:rPr>
      </w:pPr>
      <w:r w:rsidRPr="00503AEC">
        <w:rPr>
          <w:rFonts w:ascii="Segoe UI Light" w:hAnsi="Segoe UI Light" w:cs="Segoe UI Light"/>
          <w:color w:val="000000" w:themeColor="text1"/>
          <w:kern w:val="0"/>
        </w:rPr>
        <w:t xml:space="preserve">Práce s ojedinělou a krátkodobou expozicí azbestu se hlásit nemusejí </w:t>
      </w:r>
      <w:r w:rsidR="000C3264">
        <w:rPr>
          <w:rFonts w:ascii="Segoe UI Light" w:hAnsi="Segoe UI Light" w:cs="Segoe UI Light"/>
          <w:color w:val="000000" w:themeColor="text1"/>
          <w:kern w:val="0"/>
        </w:rPr>
        <w:t>T</w:t>
      </w:r>
      <w:r w:rsidRPr="00503AEC">
        <w:rPr>
          <w:rFonts w:ascii="Segoe UI Light" w:hAnsi="Segoe UI Light" w:cs="Segoe UI Light"/>
          <w:color w:val="000000" w:themeColor="text1"/>
          <w:kern w:val="0"/>
        </w:rPr>
        <w:t xml:space="preserve">yto práce však definuje vyhláška 394/2006 </w:t>
      </w:r>
      <w:proofErr w:type="gramStart"/>
      <w:r w:rsidRPr="00503AEC">
        <w:rPr>
          <w:rFonts w:ascii="Segoe UI Light" w:hAnsi="Segoe UI Light" w:cs="Segoe UI Light"/>
          <w:color w:val="000000" w:themeColor="text1"/>
          <w:kern w:val="0"/>
        </w:rPr>
        <w:t>Sb..</w:t>
      </w:r>
      <w:proofErr w:type="gramEnd"/>
      <w:r w:rsidRPr="00503AEC">
        <w:rPr>
          <w:rFonts w:ascii="Segoe UI Light" w:hAnsi="Segoe UI Light" w:cs="Segoe UI Light"/>
          <w:color w:val="000000" w:themeColor="text1"/>
          <w:kern w:val="0"/>
        </w:rPr>
        <w:t xml:space="preserve"> Ta předpokládá provedení měření a hodnocení rizik pro to, aby tyto práce mohly být považovány za práce ojedinělou a krátkodobou expozicí azbestu – bude zajištěno zhotovitelem stavby po ověření přítomnosti azbestu průzkumem. Tam, kde hodnocení rizik provedeno není, nejde o tyto práce a povinnost hlášení platí.</w:t>
      </w:r>
    </w:p>
    <w:p w14:paraId="6E6CB6FF" w14:textId="4399DBED" w:rsidR="00F012D6" w:rsidRPr="00503AEC" w:rsidRDefault="00F012D6" w:rsidP="00503AEC">
      <w:pPr>
        <w:spacing w:line="276" w:lineRule="auto"/>
        <w:rPr>
          <w:rFonts w:ascii="Segoe UI Light" w:hAnsi="Segoe UI Light" w:cs="Segoe UI Light"/>
          <w:color w:val="000000" w:themeColor="text1"/>
          <w:kern w:val="0"/>
        </w:rPr>
      </w:pPr>
      <w:r w:rsidRPr="00503AEC">
        <w:rPr>
          <w:rFonts w:ascii="Segoe UI Light" w:hAnsi="Segoe UI Light" w:cs="Segoe UI Light"/>
          <w:color w:val="000000" w:themeColor="text1"/>
          <w:kern w:val="0"/>
        </w:rPr>
        <w:t>Upozornění</w:t>
      </w:r>
      <w:r w:rsidRPr="00503AEC">
        <w:rPr>
          <w:rFonts w:ascii="Segoe UI Light" w:hAnsi="Segoe UI Light" w:cs="Segoe UI Light"/>
          <w:color w:val="000000" w:themeColor="text1"/>
          <w:kern w:val="0"/>
        </w:rPr>
        <w:br/>
        <w:t xml:space="preserve">V případě, že předmětná stavba bude obsahovat azbest, je zaměstnavatel provádějící </w:t>
      </w:r>
      <w:proofErr w:type="gramStart"/>
      <w:r w:rsidRPr="00503AEC">
        <w:rPr>
          <w:rFonts w:ascii="Segoe UI Light" w:hAnsi="Segoe UI Light" w:cs="Segoe UI Light"/>
          <w:color w:val="000000" w:themeColor="text1"/>
          <w:kern w:val="0"/>
        </w:rPr>
        <w:t>práce</w:t>
      </w:r>
      <w:proofErr w:type="gramEnd"/>
      <w:r w:rsidRPr="00503AEC">
        <w:rPr>
          <w:rFonts w:ascii="Segoe UI Light" w:hAnsi="Segoe UI Light" w:cs="Segoe UI Light"/>
          <w:color w:val="000000" w:themeColor="text1"/>
          <w:kern w:val="0"/>
        </w:rPr>
        <w:t xml:space="preserve"> při niž budou zaměstnanci exponováni azbestu povinen dle § 41 zák. č. 258/2000 o ochraně veřejného zdraví ve znění pozdějších změn a doplňků, ohlásit 30 dnů před započetím těchto prací hlášení prací s azbestem. </w:t>
      </w:r>
    </w:p>
    <w:p w14:paraId="410A9798" w14:textId="77777777" w:rsidR="00F012D6" w:rsidRDefault="00F012D6" w:rsidP="00B50454">
      <w:pPr>
        <w:spacing w:line="276" w:lineRule="auto"/>
        <w:rPr>
          <w:rFonts w:ascii="Segoe UI Light" w:hAnsi="Segoe UI Light" w:cs="Segoe UI Light"/>
          <w:color w:val="000000" w:themeColor="text1"/>
          <w:kern w:val="0"/>
        </w:rPr>
      </w:pPr>
    </w:p>
    <w:p w14:paraId="504CB695" w14:textId="77777777" w:rsidR="00F012D6" w:rsidRPr="00B50454" w:rsidRDefault="00F012D6" w:rsidP="00B50454">
      <w:pPr>
        <w:spacing w:line="276" w:lineRule="auto"/>
        <w:rPr>
          <w:rFonts w:ascii="Segoe UI Light" w:hAnsi="Segoe UI Light" w:cs="Segoe UI Light"/>
          <w:color w:val="000000" w:themeColor="text1"/>
          <w:kern w:val="0"/>
        </w:rPr>
      </w:pPr>
    </w:p>
    <w:p w14:paraId="16C2C6A7" w14:textId="77777777" w:rsidR="006D5024" w:rsidRPr="007E4500" w:rsidRDefault="006D5024" w:rsidP="006D5024">
      <w:pPr>
        <w:spacing w:before="360" w:after="240" w:line="240" w:lineRule="auto"/>
        <w:ind w:right="284"/>
        <w:jc w:val="left"/>
        <w:outlineLvl w:val="0"/>
        <w:rPr>
          <w:rFonts w:ascii="Segoe UI" w:hAnsi="Segoe UI" w:cs="Arial"/>
          <w:sz w:val="40"/>
          <w:szCs w:val="28"/>
        </w:rPr>
      </w:pPr>
      <w:bookmarkStart w:id="38" w:name="_Toc121727318"/>
      <w:bookmarkStart w:id="39" w:name="_Toc387004952"/>
      <w:bookmarkStart w:id="40" w:name="_Toc387005785"/>
      <w:bookmarkStart w:id="41" w:name="_Toc16688646"/>
      <w:bookmarkStart w:id="42" w:name="_Toc53502083"/>
      <w:bookmarkStart w:id="43" w:name="_Toc53522575"/>
      <w:r w:rsidRPr="007E4500">
        <w:rPr>
          <w:rFonts w:ascii="Segoe UI" w:hAnsi="Segoe UI" w:cs="Arial"/>
          <w:sz w:val="40"/>
          <w:szCs w:val="28"/>
        </w:rPr>
        <w:t>B.3 Připojení na technickou infrastrukturu</w:t>
      </w:r>
      <w:bookmarkEnd w:id="38"/>
    </w:p>
    <w:p w14:paraId="494BA080" w14:textId="77777777" w:rsidR="006D5024" w:rsidRPr="007E4500" w:rsidRDefault="006D5024">
      <w:pPr>
        <w:keepNext/>
        <w:keepLines/>
        <w:numPr>
          <w:ilvl w:val="0"/>
          <w:numId w:val="4"/>
        </w:numPr>
        <w:spacing w:before="240" w:after="120" w:line="240" w:lineRule="auto"/>
        <w:outlineLvl w:val="8"/>
        <w:rPr>
          <w:rFonts w:ascii="Segoe UI" w:eastAsiaTheme="majorEastAsia" w:hAnsi="Segoe UI" w:cstheme="majorBidi"/>
          <w:b/>
          <w:i/>
          <w:iCs/>
          <w:kern w:val="0"/>
          <w:szCs w:val="21"/>
        </w:rPr>
      </w:pPr>
      <w:r w:rsidRPr="007E4500">
        <w:rPr>
          <w:rFonts w:ascii="Segoe UI" w:eastAsiaTheme="majorEastAsia" w:hAnsi="Segoe UI" w:cstheme="majorBidi"/>
          <w:b/>
          <w:i/>
          <w:iCs/>
          <w:kern w:val="0"/>
          <w:szCs w:val="21"/>
        </w:rPr>
        <w:t>napojovací místa technické infrastruktury</w:t>
      </w:r>
    </w:p>
    <w:p w14:paraId="7559324D" w14:textId="63A91CC6" w:rsidR="006D5024" w:rsidRPr="00B50454" w:rsidRDefault="006D5024" w:rsidP="006D5024">
      <w:pPr>
        <w:keepNext/>
        <w:keepLines/>
        <w:spacing w:before="240" w:after="120" w:line="240" w:lineRule="auto"/>
        <w:outlineLvl w:val="8"/>
        <w:rPr>
          <w:rFonts w:ascii="Segoe UI Light" w:hAnsi="Segoe UI Light" w:cs="Segoe UI Light"/>
          <w:color w:val="000000" w:themeColor="text1"/>
          <w:kern w:val="0"/>
        </w:rPr>
      </w:pPr>
      <w:r w:rsidRPr="00B50454">
        <w:rPr>
          <w:rFonts w:ascii="Segoe UI Light" w:hAnsi="Segoe UI Light" w:cs="Segoe UI Light"/>
          <w:color w:val="000000" w:themeColor="text1"/>
          <w:kern w:val="0"/>
        </w:rPr>
        <w:t>viz C.03 Koordinační situace</w:t>
      </w:r>
    </w:p>
    <w:p w14:paraId="2FBCA46C" w14:textId="60EECA64" w:rsidR="00B50454" w:rsidRPr="00665029" w:rsidRDefault="00B50454" w:rsidP="00665029">
      <w:pPr>
        <w:spacing w:line="276" w:lineRule="auto"/>
        <w:rPr>
          <w:rFonts w:ascii="Segoe UI Light" w:hAnsi="Segoe UI Light" w:cs="Segoe UI Light"/>
          <w:color w:val="000000" w:themeColor="text1"/>
          <w:kern w:val="0"/>
        </w:rPr>
      </w:pPr>
      <w:bookmarkStart w:id="44" w:name="_Hlk134772044"/>
      <w:r w:rsidRPr="00665029">
        <w:rPr>
          <w:rFonts w:ascii="Segoe UI Light" w:hAnsi="Segoe UI Light" w:cs="Segoe UI Light"/>
          <w:color w:val="000000" w:themeColor="text1"/>
          <w:kern w:val="0"/>
        </w:rPr>
        <w:t xml:space="preserve">Objekt SO.107.1 Elektro-dílna. </w:t>
      </w:r>
    </w:p>
    <w:bookmarkEnd w:id="44"/>
    <w:p w14:paraId="6B1FF656" w14:textId="6CDD4C2D" w:rsidR="00B50454" w:rsidRPr="00665029" w:rsidRDefault="00B50454" w:rsidP="00665029">
      <w:pPr>
        <w:spacing w:line="276" w:lineRule="auto"/>
        <w:ind w:firstLine="720"/>
        <w:rPr>
          <w:rFonts w:ascii="Segoe UI Light" w:hAnsi="Segoe UI Light" w:cs="Segoe UI Light"/>
          <w:color w:val="000000" w:themeColor="text1"/>
          <w:kern w:val="0"/>
        </w:rPr>
      </w:pPr>
      <w:r w:rsidRPr="00665029">
        <w:rPr>
          <w:rFonts w:ascii="Segoe UI Light" w:hAnsi="Segoe UI Light" w:cs="Segoe UI Light"/>
          <w:color w:val="000000" w:themeColor="text1"/>
          <w:kern w:val="0"/>
        </w:rPr>
        <w:t xml:space="preserve">Je napojen na stávající rozvody inženýrských sítí uvnitř areálu učiliště. </w:t>
      </w:r>
    </w:p>
    <w:p w14:paraId="0FDC02A6" w14:textId="1D388DCD" w:rsidR="00B50454" w:rsidRDefault="00B50454" w:rsidP="00665029">
      <w:pPr>
        <w:spacing w:line="276" w:lineRule="auto"/>
        <w:ind w:firstLine="720"/>
        <w:rPr>
          <w:rFonts w:ascii="Segoe UI Light" w:hAnsi="Segoe UI Light" w:cs="Segoe UI Light"/>
          <w:color w:val="000000" w:themeColor="text1"/>
          <w:kern w:val="0"/>
        </w:rPr>
      </w:pPr>
      <w:r w:rsidRPr="00665029">
        <w:rPr>
          <w:rFonts w:ascii="Segoe UI Light" w:hAnsi="Segoe UI Light" w:cs="Segoe UI Light"/>
          <w:color w:val="000000" w:themeColor="text1"/>
          <w:kern w:val="0"/>
        </w:rPr>
        <w:t xml:space="preserve">Do objektu </w:t>
      </w:r>
      <w:r w:rsidR="002670B8">
        <w:rPr>
          <w:rFonts w:ascii="Segoe UI Light" w:hAnsi="Segoe UI Light" w:cs="Segoe UI Light"/>
          <w:color w:val="000000" w:themeColor="text1"/>
          <w:kern w:val="0"/>
        </w:rPr>
        <w:t>je</w:t>
      </w:r>
      <w:r w:rsidRPr="00665029">
        <w:rPr>
          <w:rFonts w:ascii="Segoe UI Light" w:hAnsi="Segoe UI Light" w:cs="Segoe UI Light"/>
          <w:color w:val="000000" w:themeColor="text1"/>
          <w:kern w:val="0"/>
        </w:rPr>
        <w:t xml:space="preserve"> zaveden vodovod ani splašková kanalizace</w:t>
      </w:r>
      <w:r w:rsidR="002670B8">
        <w:rPr>
          <w:rFonts w:ascii="Segoe UI Light" w:hAnsi="Segoe UI Light" w:cs="Segoe UI Light"/>
          <w:color w:val="000000" w:themeColor="text1"/>
          <w:kern w:val="0"/>
        </w:rPr>
        <w:t xml:space="preserve"> do místností </w:t>
      </w:r>
      <w:proofErr w:type="spellStart"/>
      <w:r w:rsidR="002670B8">
        <w:rPr>
          <w:rFonts w:ascii="Segoe UI Light" w:hAnsi="Segoe UI Light" w:cs="Segoe UI Light"/>
          <w:color w:val="000000" w:themeColor="text1"/>
          <w:kern w:val="0"/>
        </w:rPr>
        <w:t>wc</w:t>
      </w:r>
      <w:proofErr w:type="spellEnd"/>
      <w:r w:rsidRPr="00665029">
        <w:rPr>
          <w:rFonts w:ascii="Segoe UI Light" w:hAnsi="Segoe UI Light" w:cs="Segoe UI Light"/>
          <w:color w:val="000000" w:themeColor="text1"/>
          <w:kern w:val="0"/>
        </w:rPr>
        <w:t>. Dešťové vody jsou svedeny pomocí vnějších dešťových svodů ze střech</w:t>
      </w:r>
      <w:r w:rsidR="00935890" w:rsidRPr="00665029">
        <w:rPr>
          <w:rFonts w:ascii="Segoe UI Light" w:hAnsi="Segoe UI Light" w:cs="Segoe UI Light"/>
          <w:color w:val="000000" w:themeColor="text1"/>
          <w:kern w:val="0"/>
        </w:rPr>
        <w:t xml:space="preserve">y </w:t>
      </w:r>
      <w:r w:rsidR="00665029">
        <w:rPr>
          <w:rFonts w:ascii="Segoe UI Light" w:hAnsi="Segoe UI Light" w:cs="Segoe UI Light"/>
          <w:color w:val="000000" w:themeColor="text1"/>
          <w:kern w:val="0"/>
        </w:rPr>
        <w:t>na úroveň terénu.</w:t>
      </w:r>
    </w:p>
    <w:p w14:paraId="4B444F3F" w14:textId="3D62F891" w:rsidR="00665029" w:rsidRDefault="00665029" w:rsidP="00665029">
      <w:pPr>
        <w:spacing w:line="276" w:lineRule="auto"/>
        <w:ind w:firstLine="720"/>
        <w:rPr>
          <w:rFonts w:ascii="Segoe UI Light" w:hAnsi="Segoe UI Light" w:cs="Segoe UI Light"/>
          <w:color w:val="000000" w:themeColor="text1"/>
          <w:kern w:val="0"/>
        </w:rPr>
      </w:pPr>
      <w:r>
        <w:rPr>
          <w:rFonts w:ascii="Segoe UI Light" w:hAnsi="Segoe UI Light" w:cs="Segoe UI Light"/>
          <w:color w:val="000000" w:themeColor="text1"/>
          <w:kern w:val="0"/>
        </w:rPr>
        <w:t xml:space="preserve">Vytápění objektu je napojeno samostatnou větví ze stávající plynové kotelny umístěné v objektu internátu. </w:t>
      </w:r>
    </w:p>
    <w:p w14:paraId="65C5667E" w14:textId="5A2EFECF" w:rsidR="00665029" w:rsidRPr="00665029" w:rsidRDefault="00665029" w:rsidP="00665029">
      <w:pPr>
        <w:spacing w:line="276" w:lineRule="auto"/>
        <w:ind w:firstLine="720"/>
        <w:rPr>
          <w:rFonts w:ascii="Segoe UI Light" w:hAnsi="Segoe UI Light" w:cs="Segoe UI Light"/>
          <w:color w:val="000000" w:themeColor="text1"/>
          <w:kern w:val="0"/>
        </w:rPr>
      </w:pPr>
      <w:r>
        <w:rPr>
          <w:rFonts w:ascii="Segoe UI Light" w:hAnsi="Segoe UI Light" w:cs="Segoe UI Light"/>
          <w:color w:val="000000" w:themeColor="text1"/>
          <w:kern w:val="0"/>
        </w:rPr>
        <w:t xml:space="preserve">Elektro je napojeno na stávající rozvody elektro uvnitř areálu samostatným kabelem z elektrorozvodny v objektu SO 102. </w:t>
      </w:r>
    </w:p>
    <w:p w14:paraId="03F3A711" w14:textId="77777777" w:rsidR="00B50454" w:rsidRPr="00665029" w:rsidRDefault="00B50454" w:rsidP="00665029">
      <w:pPr>
        <w:spacing w:line="276" w:lineRule="auto"/>
        <w:rPr>
          <w:rFonts w:ascii="Segoe UI Light" w:hAnsi="Segoe UI Light" w:cs="Segoe UI Light"/>
          <w:color w:val="000000" w:themeColor="text1"/>
          <w:kern w:val="0"/>
        </w:rPr>
      </w:pPr>
      <w:r w:rsidRPr="00665029">
        <w:rPr>
          <w:rFonts w:ascii="Segoe UI Light" w:hAnsi="Segoe UI Light" w:cs="Segoe UI Light"/>
          <w:color w:val="000000" w:themeColor="text1"/>
          <w:kern w:val="0"/>
        </w:rPr>
        <w:t>SO.107.02 Kompresorovna</w:t>
      </w:r>
    </w:p>
    <w:p w14:paraId="1C7B3D3E" w14:textId="77777777" w:rsidR="00665029" w:rsidRPr="00665029" w:rsidRDefault="00665029" w:rsidP="00665029">
      <w:pPr>
        <w:spacing w:line="276" w:lineRule="auto"/>
        <w:ind w:firstLine="720"/>
        <w:rPr>
          <w:rFonts w:ascii="Segoe UI Light" w:hAnsi="Segoe UI Light" w:cs="Segoe UI Light"/>
          <w:color w:val="000000" w:themeColor="text1"/>
          <w:kern w:val="0"/>
        </w:rPr>
      </w:pPr>
      <w:r w:rsidRPr="00665029">
        <w:rPr>
          <w:rFonts w:ascii="Segoe UI Light" w:hAnsi="Segoe UI Light" w:cs="Segoe UI Light"/>
          <w:color w:val="000000" w:themeColor="text1"/>
          <w:kern w:val="0"/>
        </w:rPr>
        <w:t xml:space="preserve">Je napojen na stávající rozvody inženýrských sítí uvnitř areálu učiliště. </w:t>
      </w:r>
    </w:p>
    <w:p w14:paraId="3EE9414D" w14:textId="77777777" w:rsidR="00665029" w:rsidRDefault="00665029" w:rsidP="00665029">
      <w:pPr>
        <w:spacing w:line="276" w:lineRule="auto"/>
        <w:ind w:firstLine="720"/>
        <w:rPr>
          <w:rFonts w:ascii="Segoe UI Light" w:hAnsi="Segoe UI Light" w:cs="Segoe UI Light"/>
          <w:color w:val="000000" w:themeColor="text1"/>
          <w:kern w:val="0"/>
        </w:rPr>
      </w:pPr>
      <w:r w:rsidRPr="00665029">
        <w:rPr>
          <w:rFonts w:ascii="Segoe UI Light" w:hAnsi="Segoe UI Light" w:cs="Segoe UI Light"/>
          <w:color w:val="000000" w:themeColor="text1"/>
          <w:kern w:val="0"/>
        </w:rPr>
        <w:t xml:space="preserve">Do objektu není zaveden vodovod ani splašková kanalizace. Dešťové vody jsou svedeny pomocí vnějších dešťových svodů ze střechy </w:t>
      </w:r>
      <w:r>
        <w:rPr>
          <w:rFonts w:ascii="Segoe UI Light" w:hAnsi="Segoe UI Light" w:cs="Segoe UI Light"/>
          <w:color w:val="000000" w:themeColor="text1"/>
          <w:kern w:val="0"/>
        </w:rPr>
        <w:t>na úroveň terénu.</w:t>
      </w:r>
    </w:p>
    <w:p w14:paraId="157AEF48" w14:textId="08E17254" w:rsidR="00665029" w:rsidRDefault="00D73710" w:rsidP="00665029">
      <w:pPr>
        <w:spacing w:line="276" w:lineRule="auto"/>
        <w:ind w:firstLine="720"/>
        <w:rPr>
          <w:rFonts w:ascii="Segoe UI Light" w:hAnsi="Segoe UI Light" w:cs="Segoe UI Light"/>
          <w:color w:val="000000" w:themeColor="text1"/>
          <w:kern w:val="0"/>
        </w:rPr>
      </w:pPr>
      <w:r>
        <w:rPr>
          <w:rFonts w:ascii="Segoe UI Light" w:hAnsi="Segoe UI Light" w:cs="Segoe UI Light"/>
          <w:color w:val="000000" w:themeColor="text1"/>
          <w:kern w:val="0"/>
        </w:rPr>
        <w:t>Objekt není vytápěn</w:t>
      </w:r>
      <w:r w:rsidR="00665029" w:rsidRPr="00D73710">
        <w:rPr>
          <w:rFonts w:ascii="Segoe UI Light" w:hAnsi="Segoe UI Light" w:cs="Segoe UI Light"/>
          <w:color w:val="000000" w:themeColor="text1"/>
          <w:kern w:val="0"/>
          <w:u w:val="single"/>
        </w:rPr>
        <w:t xml:space="preserve">. </w:t>
      </w:r>
    </w:p>
    <w:p w14:paraId="283A5B80" w14:textId="4BEBAD9F" w:rsidR="00665029" w:rsidRPr="00665029" w:rsidRDefault="00665029" w:rsidP="00665029">
      <w:pPr>
        <w:spacing w:line="276" w:lineRule="auto"/>
        <w:ind w:firstLine="720"/>
        <w:rPr>
          <w:rFonts w:ascii="Segoe UI Light" w:hAnsi="Segoe UI Light" w:cs="Segoe UI Light"/>
          <w:color w:val="000000" w:themeColor="text1"/>
          <w:kern w:val="0"/>
        </w:rPr>
      </w:pPr>
      <w:r>
        <w:rPr>
          <w:rFonts w:ascii="Segoe UI Light" w:hAnsi="Segoe UI Light" w:cs="Segoe UI Light"/>
          <w:color w:val="000000" w:themeColor="text1"/>
          <w:kern w:val="0"/>
        </w:rPr>
        <w:t xml:space="preserve">Elektro je napojeno na stávající rozvody elektro uvnitř areálu samostatným kabelem </w:t>
      </w:r>
    </w:p>
    <w:p w14:paraId="18E83C9A" w14:textId="77777777" w:rsidR="00D73710" w:rsidRDefault="00D73710" w:rsidP="00D73710">
      <w:pPr>
        <w:spacing w:line="276" w:lineRule="auto"/>
        <w:rPr>
          <w:rFonts w:ascii="Segoe UI Light" w:hAnsi="Segoe UI Light" w:cs="Segoe UI Light"/>
          <w:color w:val="000000" w:themeColor="text1"/>
          <w:kern w:val="0"/>
        </w:rPr>
      </w:pPr>
      <w:bookmarkStart w:id="45" w:name="_Hlk134772082"/>
      <w:r w:rsidRPr="00D73710">
        <w:rPr>
          <w:rFonts w:ascii="Segoe UI Light" w:hAnsi="Segoe UI Light" w:cs="Segoe UI Light"/>
          <w:color w:val="000000" w:themeColor="text1"/>
          <w:kern w:val="0"/>
        </w:rPr>
        <w:t>SO.107.03 Garáže</w:t>
      </w:r>
    </w:p>
    <w:bookmarkEnd w:id="45"/>
    <w:p w14:paraId="076981C2" w14:textId="157C9A74" w:rsidR="00D73710" w:rsidRDefault="00D73710" w:rsidP="00D73710">
      <w:pPr>
        <w:spacing w:line="276" w:lineRule="auto"/>
        <w:rPr>
          <w:rFonts w:ascii="Segoe UI Light" w:hAnsi="Segoe UI Light" w:cs="Segoe UI Light"/>
          <w:color w:val="000000" w:themeColor="text1"/>
          <w:kern w:val="0"/>
        </w:rPr>
      </w:pPr>
      <w:r>
        <w:rPr>
          <w:rFonts w:ascii="Segoe UI Light" w:hAnsi="Segoe UI Light" w:cs="Segoe UI Light"/>
          <w:color w:val="000000" w:themeColor="text1"/>
          <w:kern w:val="0"/>
        </w:rPr>
        <w:t xml:space="preserve">Garáže nejsou napojeny na žádné rozvody. </w:t>
      </w:r>
      <w:proofErr w:type="spellStart"/>
      <w:r>
        <w:rPr>
          <w:rFonts w:ascii="Segoe UI Light" w:hAnsi="Segoe UI Light" w:cs="Segoe UI Light"/>
          <w:color w:val="000000" w:themeColor="text1"/>
          <w:kern w:val="0"/>
        </w:rPr>
        <w:t>Děšťové</w:t>
      </w:r>
      <w:proofErr w:type="spellEnd"/>
      <w:r>
        <w:rPr>
          <w:rFonts w:ascii="Segoe UI Light" w:hAnsi="Segoe UI Light" w:cs="Segoe UI Light"/>
          <w:color w:val="000000" w:themeColor="text1"/>
          <w:kern w:val="0"/>
        </w:rPr>
        <w:t xml:space="preserve"> vody jsou svedeny volně na terén. Nejsou vytápěny. Světelný obvod je napojen na rozvody </w:t>
      </w:r>
      <w:proofErr w:type="spellStart"/>
      <w:r>
        <w:rPr>
          <w:rFonts w:ascii="Segoe UI Light" w:hAnsi="Segoe UI Light" w:cs="Segoe UI Light"/>
          <w:color w:val="000000" w:themeColor="text1"/>
          <w:kern w:val="0"/>
        </w:rPr>
        <w:t>nn</w:t>
      </w:r>
      <w:proofErr w:type="spellEnd"/>
      <w:r>
        <w:rPr>
          <w:rFonts w:ascii="Segoe UI Light" w:hAnsi="Segoe UI Light" w:cs="Segoe UI Light"/>
          <w:color w:val="000000" w:themeColor="text1"/>
          <w:kern w:val="0"/>
        </w:rPr>
        <w:t xml:space="preserve"> uvnitř areálu.</w:t>
      </w:r>
    </w:p>
    <w:p w14:paraId="0B297218" w14:textId="77777777" w:rsidR="00D73710" w:rsidRPr="00D73710" w:rsidRDefault="00D73710" w:rsidP="00D73710">
      <w:pPr>
        <w:spacing w:line="276" w:lineRule="auto"/>
        <w:rPr>
          <w:rFonts w:ascii="Segoe UI Light" w:hAnsi="Segoe UI Light" w:cs="Segoe UI Light"/>
          <w:color w:val="000000" w:themeColor="text1"/>
          <w:kern w:val="0"/>
        </w:rPr>
      </w:pPr>
      <w:r w:rsidRPr="00D73710">
        <w:rPr>
          <w:rFonts w:ascii="Segoe UI Light" w:hAnsi="Segoe UI Light" w:cs="Segoe UI Light"/>
          <w:color w:val="000000" w:themeColor="text1"/>
          <w:kern w:val="0"/>
        </w:rPr>
        <w:t>SO.107.04 Kůlna</w:t>
      </w:r>
    </w:p>
    <w:p w14:paraId="2EBCC9D0" w14:textId="33D4462F" w:rsidR="00D73710" w:rsidRDefault="00D73710" w:rsidP="00D73710">
      <w:pPr>
        <w:spacing w:line="276" w:lineRule="auto"/>
        <w:rPr>
          <w:rFonts w:ascii="Segoe UI Light" w:hAnsi="Segoe UI Light" w:cs="Segoe UI Light"/>
          <w:color w:val="000000" w:themeColor="text1"/>
          <w:kern w:val="0"/>
        </w:rPr>
      </w:pPr>
      <w:bookmarkStart w:id="46" w:name="_Hlk134771906"/>
      <w:r>
        <w:rPr>
          <w:rFonts w:ascii="Segoe UI Light" w:hAnsi="Segoe UI Light" w:cs="Segoe UI Light"/>
          <w:color w:val="000000" w:themeColor="text1"/>
          <w:kern w:val="0"/>
        </w:rPr>
        <w:t xml:space="preserve">Dřevěná kůlna není napojena na žádné rozvody. </w:t>
      </w:r>
      <w:bookmarkEnd w:id="46"/>
      <w:r>
        <w:rPr>
          <w:rFonts w:ascii="Segoe UI Light" w:hAnsi="Segoe UI Light" w:cs="Segoe UI Light"/>
          <w:color w:val="000000" w:themeColor="text1"/>
          <w:kern w:val="0"/>
        </w:rPr>
        <w:t>Dešťové vody jsou ze střechy svedeny prostřednictvím dešťového svodu a vypouštěny volně na terén.</w:t>
      </w:r>
    </w:p>
    <w:p w14:paraId="07F3BB9B" w14:textId="67432E65" w:rsidR="00D73710" w:rsidRPr="00D73710" w:rsidRDefault="00D73710" w:rsidP="00D73710">
      <w:pPr>
        <w:spacing w:line="276" w:lineRule="auto"/>
        <w:rPr>
          <w:rFonts w:ascii="Segoe UI Light" w:hAnsi="Segoe UI Light" w:cs="Segoe UI Light"/>
          <w:color w:val="000000" w:themeColor="text1"/>
          <w:kern w:val="0"/>
        </w:rPr>
      </w:pPr>
      <w:bookmarkStart w:id="47" w:name="_Hlk134772096"/>
      <w:r w:rsidRPr="00D73710">
        <w:rPr>
          <w:rFonts w:ascii="Segoe UI Light" w:hAnsi="Segoe UI Light" w:cs="Segoe UI Light"/>
          <w:color w:val="000000" w:themeColor="text1"/>
          <w:kern w:val="0"/>
        </w:rPr>
        <w:t>SO.107.05 Přístřešek</w:t>
      </w:r>
      <w:r w:rsidR="00D846A3">
        <w:rPr>
          <w:rFonts w:ascii="Segoe UI Light" w:hAnsi="Segoe UI Light" w:cs="Segoe UI Light"/>
          <w:color w:val="000000" w:themeColor="text1"/>
          <w:kern w:val="0"/>
        </w:rPr>
        <w:t xml:space="preserve"> a </w:t>
      </w:r>
      <w:r w:rsidRPr="00D73710">
        <w:rPr>
          <w:rFonts w:ascii="Segoe UI Light" w:hAnsi="Segoe UI Light" w:cs="Segoe UI Light"/>
          <w:color w:val="000000" w:themeColor="text1"/>
          <w:kern w:val="0"/>
        </w:rPr>
        <w:t>SO.107.06 Zděný objekt</w:t>
      </w:r>
    </w:p>
    <w:bookmarkEnd w:id="47"/>
    <w:p w14:paraId="6B85B813" w14:textId="607CD738" w:rsidR="00B50454" w:rsidRPr="00D846A3" w:rsidRDefault="00D846A3" w:rsidP="00B50454">
      <w:pPr>
        <w:pStyle w:val="Zkladntext"/>
        <w:spacing w:line="276" w:lineRule="auto"/>
        <w:ind w:left="720"/>
        <w:rPr>
          <w:rFonts w:ascii="Segoe UI Light" w:hAnsi="Segoe UI Light" w:cs="Segoe UI Light"/>
          <w:color w:val="000000" w:themeColor="text1"/>
          <w:sz w:val="20"/>
          <w:szCs w:val="20"/>
        </w:rPr>
      </w:pPr>
      <w:r>
        <w:rPr>
          <w:rFonts w:ascii="Segoe UI Light" w:hAnsi="Segoe UI Light" w:cs="Segoe UI Light"/>
          <w:color w:val="000000" w:themeColor="text1"/>
          <w:sz w:val="20"/>
          <w:szCs w:val="20"/>
        </w:rPr>
        <w:t>Objekty nejsou n</w:t>
      </w:r>
      <w:r w:rsidRPr="00D846A3">
        <w:rPr>
          <w:rFonts w:ascii="Segoe UI Light" w:hAnsi="Segoe UI Light" w:cs="Segoe UI Light"/>
          <w:color w:val="000000" w:themeColor="text1"/>
          <w:sz w:val="20"/>
          <w:szCs w:val="20"/>
        </w:rPr>
        <w:t>apojen</w:t>
      </w:r>
      <w:r>
        <w:rPr>
          <w:rFonts w:ascii="Segoe UI Light" w:hAnsi="Segoe UI Light" w:cs="Segoe UI Light"/>
          <w:color w:val="000000" w:themeColor="text1"/>
          <w:sz w:val="20"/>
          <w:szCs w:val="20"/>
        </w:rPr>
        <w:t>y</w:t>
      </w:r>
      <w:r w:rsidRPr="00D846A3">
        <w:rPr>
          <w:rFonts w:ascii="Segoe UI Light" w:hAnsi="Segoe UI Light" w:cs="Segoe UI Light"/>
          <w:color w:val="000000" w:themeColor="text1"/>
          <w:sz w:val="20"/>
          <w:szCs w:val="20"/>
        </w:rPr>
        <w:t xml:space="preserve"> na žádné rozvody.</w:t>
      </w:r>
      <w:r>
        <w:rPr>
          <w:rFonts w:ascii="Segoe UI Light" w:hAnsi="Segoe UI Light" w:cs="Segoe UI Light"/>
          <w:color w:val="000000" w:themeColor="text1"/>
          <w:sz w:val="20"/>
          <w:szCs w:val="20"/>
        </w:rPr>
        <w:t xml:space="preserve"> Dešťové vody jsou svedeny na terén.</w:t>
      </w:r>
    </w:p>
    <w:p w14:paraId="79EBB213" w14:textId="3059749C" w:rsidR="006D5024" w:rsidRPr="007E4500" w:rsidRDefault="006D5024">
      <w:pPr>
        <w:keepNext/>
        <w:keepLines/>
        <w:numPr>
          <w:ilvl w:val="0"/>
          <w:numId w:val="4"/>
        </w:numPr>
        <w:spacing w:before="240" w:after="120" w:line="240" w:lineRule="auto"/>
        <w:outlineLvl w:val="8"/>
        <w:rPr>
          <w:rFonts w:ascii="Segoe UI" w:eastAsiaTheme="majorEastAsia" w:hAnsi="Segoe UI" w:cstheme="majorBidi"/>
          <w:b/>
          <w:i/>
          <w:iCs/>
          <w:kern w:val="0"/>
          <w:szCs w:val="21"/>
        </w:rPr>
      </w:pPr>
      <w:r w:rsidRPr="007E4500">
        <w:rPr>
          <w:rFonts w:ascii="Segoe UI" w:eastAsiaTheme="majorEastAsia" w:hAnsi="Segoe UI" w:cstheme="majorBidi"/>
          <w:b/>
          <w:i/>
          <w:iCs/>
          <w:kern w:val="0"/>
          <w:szCs w:val="21"/>
        </w:rPr>
        <w:t>připojovací rozměry, výkonové kapacity a délky</w:t>
      </w:r>
    </w:p>
    <w:p w14:paraId="621B77B7" w14:textId="52CC8836" w:rsidR="006D5024" w:rsidRDefault="006D5024" w:rsidP="006D5024">
      <w:pPr>
        <w:spacing w:line="276" w:lineRule="auto"/>
        <w:rPr>
          <w:rFonts w:ascii="Segoe UI Light" w:hAnsi="Segoe UI Light" w:cs="Segoe UI Light"/>
          <w:color w:val="000000" w:themeColor="text1"/>
          <w:kern w:val="0"/>
        </w:rPr>
      </w:pPr>
      <w:r w:rsidRPr="00B50454">
        <w:rPr>
          <w:rFonts w:ascii="Segoe UI Light" w:hAnsi="Segoe UI Light" w:cs="Segoe UI Light"/>
          <w:color w:val="000000" w:themeColor="text1"/>
          <w:kern w:val="0"/>
        </w:rPr>
        <w:t>viz C.03 Koordinační situace</w:t>
      </w:r>
    </w:p>
    <w:p w14:paraId="0B926C91" w14:textId="346C83AB" w:rsidR="006D5024" w:rsidRPr="006D5024" w:rsidRDefault="006D5024">
      <w:pPr>
        <w:keepNext/>
        <w:keepLines/>
        <w:numPr>
          <w:ilvl w:val="0"/>
          <w:numId w:val="4"/>
        </w:numPr>
        <w:spacing w:before="240" w:after="120" w:line="240" w:lineRule="auto"/>
        <w:outlineLvl w:val="8"/>
        <w:rPr>
          <w:rFonts w:ascii="Segoe UI" w:eastAsiaTheme="majorEastAsia" w:hAnsi="Segoe UI" w:cstheme="majorBidi"/>
          <w:b/>
          <w:i/>
          <w:iCs/>
          <w:kern w:val="0"/>
          <w:szCs w:val="21"/>
        </w:rPr>
      </w:pPr>
      <w:r w:rsidRPr="006D5024">
        <w:rPr>
          <w:rFonts w:ascii="Segoe UI" w:eastAsiaTheme="majorEastAsia" w:hAnsi="Segoe UI" w:cstheme="majorBidi"/>
          <w:b/>
          <w:i/>
          <w:iCs/>
          <w:kern w:val="0"/>
          <w:szCs w:val="21"/>
        </w:rPr>
        <w:lastRenderedPageBreak/>
        <w:t>Způsob odpojení</w:t>
      </w:r>
    </w:p>
    <w:p w14:paraId="6697B8B7" w14:textId="77777777" w:rsidR="00D846A3" w:rsidRDefault="00D846A3" w:rsidP="00D9557D">
      <w:pPr>
        <w:pStyle w:val="Odstavecseseznamem"/>
        <w:spacing w:line="276" w:lineRule="auto"/>
        <w:rPr>
          <w:rFonts w:ascii="Segoe UI Light" w:hAnsi="Segoe UI Light" w:cs="Segoe UI Light"/>
          <w:color w:val="000000" w:themeColor="text1"/>
          <w:kern w:val="0"/>
        </w:rPr>
      </w:pPr>
      <w:r w:rsidRPr="00D846A3">
        <w:rPr>
          <w:rFonts w:ascii="Segoe UI Light" w:hAnsi="Segoe UI Light" w:cs="Segoe UI Light"/>
          <w:color w:val="000000" w:themeColor="text1"/>
          <w:kern w:val="0"/>
        </w:rPr>
        <w:t xml:space="preserve">Objekt SO.107.1 Elektro-dílna. </w:t>
      </w:r>
    </w:p>
    <w:p w14:paraId="02BCC1FC" w14:textId="7B8F571D" w:rsidR="00983FD1" w:rsidRDefault="00983FD1" w:rsidP="00D9557D">
      <w:pPr>
        <w:pStyle w:val="Odstavecseseznamem"/>
        <w:spacing w:line="276" w:lineRule="auto"/>
        <w:rPr>
          <w:rFonts w:ascii="Segoe UI Light" w:hAnsi="Segoe UI Light" w:cs="Segoe UI Light"/>
          <w:color w:val="000000" w:themeColor="text1"/>
          <w:kern w:val="0"/>
        </w:rPr>
      </w:pPr>
      <w:r>
        <w:rPr>
          <w:rFonts w:ascii="Segoe UI Light" w:hAnsi="Segoe UI Light" w:cs="Segoe UI Light"/>
          <w:color w:val="000000" w:themeColor="text1"/>
          <w:kern w:val="0"/>
        </w:rPr>
        <w:t xml:space="preserve">Před zahájením bouracích prací bude </w:t>
      </w:r>
      <w:r w:rsidR="00D57498">
        <w:rPr>
          <w:rFonts w:ascii="Segoe UI Light" w:hAnsi="Segoe UI Light" w:cs="Segoe UI Light"/>
          <w:color w:val="000000" w:themeColor="text1"/>
          <w:kern w:val="0"/>
        </w:rPr>
        <w:t xml:space="preserve">v objektu internátu </w:t>
      </w:r>
      <w:r>
        <w:rPr>
          <w:rFonts w:ascii="Segoe UI Light" w:hAnsi="Segoe UI Light" w:cs="Segoe UI Light"/>
          <w:color w:val="000000" w:themeColor="text1"/>
          <w:kern w:val="0"/>
        </w:rPr>
        <w:t xml:space="preserve">ve stávající kotelně </w:t>
      </w:r>
      <w:r w:rsidR="00D57498">
        <w:rPr>
          <w:rFonts w:ascii="Segoe UI Light" w:hAnsi="Segoe UI Light" w:cs="Segoe UI Light"/>
          <w:color w:val="000000" w:themeColor="text1"/>
          <w:kern w:val="0"/>
        </w:rPr>
        <w:t xml:space="preserve">odpojena </w:t>
      </w:r>
      <w:r>
        <w:rPr>
          <w:rFonts w:ascii="Segoe UI Light" w:hAnsi="Segoe UI Light" w:cs="Segoe UI Light"/>
          <w:color w:val="000000" w:themeColor="text1"/>
          <w:kern w:val="0"/>
        </w:rPr>
        <w:t xml:space="preserve">větev vytápění sloužící pro vytápění bouraného objektu na stávajícím rozdělovači a sběrači. V rámci další etapy projektových prací bude rozhodnuto, zda bude stávající teplovodní potrubí ponecháno, nebo bude navrženo nové. </w:t>
      </w:r>
    </w:p>
    <w:p w14:paraId="796CCA95" w14:textId="4BA7E303" w:rsidR="00D9557D" w:rsidRDefault="00D9557D" w:rsidP="00D9557D">
      <w:pPr>
        <w:pStyle w:val="Odstavecseseznamem"/>
        <w:spacing w:line="276" w:lineRule="auto"/>
        <w:rPr>
          <w:rFonts w:ascii="Segoe UI Light" w:hAnsi="Segoe UI Light" w:cs="Segoe UI Light"/>
          <w:color w:val="000000" w:themeColor="text1"/>
          <w:kern w:val="0"/>
        </w:rPr>
      </w:pPr>
      <w:r>
        <w:rPr>
          <w:rFonts w:ascii="Segoe UI Light" w:hAnsi="Segoe UI Light" w:cs="Segoe UI Light"/>
          <w:color w:val="000000" w:themeColor="text1"/>
          <w:kern w:val="0"/>
        </w:rPr>
        <w:t>Hlavní rozvaděč je napojen kabelem ze stávající elektrorozvodny v obj</w:t>
      </w:r>
      <w:r w:rsidR="00983FD1">
        <w:rPr>
          <w:rFonts w:ascii="Segoe UI Light" w:hAnsi="Segoe UI Light" w:cs="Segoe UI Light"/>
          <w:color w:val="000000" w:themeColor="text1"/>
          <w:kern w:val="0"/>
        </w:rPr>
        <w:t>e</w:t>
      </w:r>
      <w:r>
        <w:rPr>
          <w:rFonts w:ascii="Segoe UI Light" w:hAnsi="Segoe UI Light" w:cs="Segoe UI Light"/>
          <w:color w:val="000000" w:themeColor="text1"/>
          <w:kern w:val="0"/>
        </w:rPr>
        <w:t xml:space="preserve">ktu </w:t>
      </w:r>
      <w:r w:rsidRPr="00983FD1">
        <w:rPr>
          <w:rFonts w:ascii="Segoe UI Light" w:hAnsi="Segoe UI Light" w:cs="Segoe UI Light"/>
          <w:color w:val="000000" w:themeColor="text1"/>
          <w:kern w:val="0"/>
        </w:rPr>
        <w:t>SO 102</w:t>
      </w:r>
      <w:r w:rsidR="00983FD1" w:rsidRPr="00983FD1">
        <w:rPr>
          <w:rFonts w:ascii="Segoe UI Light" w:hAnsi="Segoe UI Light" w:cs="Segoe UI Light"/>
          <w:color w:val="000000" w:themeColor="text1"/>
          <w:kern w:val="0"/>
        </w:rPr>
        <w:t>.</w:t>
      </w:r>
      <w:r w:rsidRPr="00983FD1">
        <w:rPr>
          <w:rFonts w:ascii="Segoe UI Light" w:hAnsi="Segoe UI Light" w:cs="Segoe UI Light"/>
          <w:color w:val="000000" w:themeColor="text1"/>
          <w:kern w:val="0"/>
        </w:rPr>
        <w:t xml:space="preserve"> </w:t>
      </w:r>
      <w:r w:rsidR="00983FD1" w:rsidRPr="00983FD1">
        <w:rPr>
          <w:rFonts w:ascii="Segoe UI Light" w:hAnsi="Segoe UI Light" w:cs="Segoe UI Light"/>
          <w:color w:val="000000" w:themeColor="text1"/>
          <w:kern w:val="0"/>
        </w:rPr>
        <w:t xml:space="preserve">Před započetím stavebních prací bude </w:t>
      </w:r>
      <w:r w:rsidR="00983FD1">
        <w:rPr>
          <w:rFonts w:ascii="Segoe UI Light" w:hAnsi="Segoe UI Light" w:cs="Segoe UI Light"/>
          <w:color w:val="000000" w:themeColor="text1"/>
          <w:kern w:val="0"/>
        </w:rPr>
        <w:t>tento kabel</w:t>
      </w:r>
      <w:r w:rsidR="00983FD1" w:rsidRPr="00983FD1">
        <w:rPr>
          <w:rFonts w:ascii="Segoe UI Light" w:hAnsi="Segoe UI Light" w:cs="Segoe UI Light"/>
          <w:color w:val="000000" w:themeColor="text1"/>
          <w:kern w:val="0"/>
        </w:rPr>
        <w:t xml:space="preserve"> v</w:t>
      </w:r>
      <w:r w:rsidR="00983FD1">
        <w:rPr>
          <w:rFonts w:ascii="Segoe UI Light" w:hAnsi="Segoe UI Light" w:cs="Segoe UI Light"/>
          <w:color w:val="000000" w:themeColor="text1"/>
          <w:kern w:val="0"/>
        </w:rPr>
        <w:t xml:space="preserve"> rozvodně </w:t>
      </w:r>
      <w:r w:rsidR="00983FD1" w:rsidRPr="00983FD1">
        <w:rPr>
          <w:rFonts w:ascii="Segoe UI Light" w:hAnsi="Segoe UI Light" w:cs="Segoe UI Light"/>
          <w:color w:val="000000" w:themeColor="text1"/>
          <w:kern w:val="0"/>
        </w:rPr>
        <w:t xml:space="preserve">odpojen. </w:t>
      </w:r>
      <w:bookmarkStart w:id="48" w:name="_Hlk134783014"/>
      <w:r w:rsidR="00983FD1" w:rsidRPr="00983FD1">
        <w:rPr>
          <w:rFonts w:ascii="Segoe UI Light" w:hAnsi="Segoe UI Light" w:cs="Segoe UI Light"/>
          <w:color w:val="000000" w:themeColor="text1"/>
          <w:kern w:val="0"/>
        </w:rPr>
        <w:t>Po odpojení bude provedena kontrola, zda jsou v objektu odpojeny všechny elektro spotřebiče, pokud ne je nutné zjistit zdroj a budovu od tohoto zdroje odpojit.</w:t>
      </w:r>
      <w:bookmarkEnd w:id="48"/>
    </w:p>
    <w:p w14:paraId="4A64E3F7" w14:textId="77777777" w:rsidR="004E3499" w:rsidRPr="00983FD1" w:rsidRDefault="004E3499" w:rsidP="00D9557D">
      <w:pPr>
        <w:pStyle w:val="Odstavecseseznamem"/>
        <w:spacing w:line="276" w:lineRule="auto"/>
        <w:rPr>
          <w:rFonts w:ascii="Segoe UI Light" w:hAnsi="Segoe UI Light" w:cs="Segoe UI Light"/>
          <w:color w:val="000000" w:themeColor="text1"/>
          <w:kern w:val="0"/>
        </w:rPr>
      </w:pPr>
    </w:p>
    <w:p w14:paraId="65962489" w14:textId="22A743A9" w:rsidR="00D846A3" w:rsidRDefault="00D846A3" w:rsidP="00D9557D">
      <w:pPr>
        <w:pStyle w:val="Odstavecseseznamem"/>
        <w:spacing w:line="276" w:lineRule="auto"/>
        <w:rPr>
          <w:rFonts w:ascii="Segoe UI Light" w:hAnsi="Segoe UI Light" w:cs="Segoe UI Light"/>
          <w:color w:val="000000" w:themeColor="text1"/>
          <w:kern w:val="0"/>
        </w:rPr>
      </w:pPr>
      <w:r w:rsidRPr="00D846A3">
        <w:rPr>
          <w:rFonts w:ascii="Segoe UI Light" w:hAnsi="Segoe UI Light" w:cs="Segoe UI Light"/>
          <w:color w:val="000000" w:themeColor="text1"/>
          <w:kern w:val="0"/>
        </w:rPr>
        <w:t>SO.107.02 Kompresorovna</w:t>
      </w:r>
      <w:r w:rsidR="00D57498">
        <w:rPr>
          <w:rFonts w:ascii="Segoe UI Light" w:hAnsi="Segoe UI Light" w:cs="Segoe UI Light"/>
          <w:color w:val="000000" w:themeColor="text1"/>
          <w:kern w:val="0"/>
        </w:rPr>
        <w:t xml:space="preserve"> </w:t>
      </w:r>
    </w:p>
    <w:p w14:paraId="4CFA76AE" w14:textId="0F6F9344" w:rsidR="00D57498" w:rsidRDefault="00D57498" w:rsidP="00D9557D">
      <w:pPr>
        <w:pStyle w:val="Odstavecseseznamem"/>
        <w:spacing w:line="276" w:lineRule="auto"/>
        <w:rPr>
          <w:rFonts w:ascii="Segoe UI Light" w:hAnsi="Segoe UI Light" w:cs="Segoe UI Light"/>
          <w:color w:val="000000" w:themeColor="text1"/>
          <w:kern w:val="0"/>
        </w:rPr>
      </w:pPr>
      <w:r>
        <w:rPr>
          <w:rFonts w:ascii="Segoe UI Light" w:hAnsi="Segoe UI Light" w:cs="Segoe UI Light"/>
          <w:color w:val="000000" w:themeColor="text1"/>
          <w:kern w:val="0"/>
        </w:rPr>
        <w:t xml:space="preserve">Přívodní kabel elektro bude </w:t>
      </w:r>
      <w:r w:rsidR="004E3499">
        <w:rPr>
          <w:rFonts w:ascii="Segoe UI Light" w:hAnsi="Segoe UI Light" w:cs="Segoe UI Light"/>
          <w:color w:val="000000" w:themeColor="text1"/>
          <w:kern w:val="0"/>
        </w:rPr>
        <w:t xml:space="preserve">odpojen v rozvaděči sousedního objektu. </w:t>
      </w:r>
      <w:r w:rsidR="004E3499" w:rsidRPr="00983FD1">
        <w:rPr>
          <w:rFonts w:ascii="Segoe UI Light" w:hAnsi="Segoe UI Light" w:cs="Segoe UI Light"/>
          <w:color w:val="000000" w:themeColor="text1"/>
          <w:kern w:val="0"/>
        </w:rPr>
        <w:t xml:space="preserve">Po odpojení bude provedena kontrola, zda jsou v objektu odpojeny všechny elektro spotřebiče, pokud ne je nutné zjistit zdroj a budovu od tohoto zdroje </w:t>
      </w:r>
      <w:proofErr w:type="gramStart"/>
      <w:r w:rsidR="004E3499" w:rsidRPr="00983FD1">
        <w:rPr>
          <w:rFonts w:ascii="Segoe UI Light" w:hAnsi="Segoe UI Light" w:cs="Segoe UI Light"/>
          <w:color w:val="000000" w:themeColor="text1"/>
          <w:kern w:val="0"/>
        </w:rPr>
        <w:t>odpojit.</w:t>
      </w:r>
      <w:r w:rsidR="004E3499">
        <w:rPr>
          <w:rFonts w:ascii="Segoe UI Light" w:hAnsi="Segoe UI Light" w:cs="Segoe UI Light"/>
          <w:color w:val="000000" w:themeColor="text1"/>
          <w:kern w:val="0"/>
        </w:rPr>
        <w:t>+</w:t>
      </w:r>
      <w:proofErr w:type="gramEnd"/>
    </w:p>
    <w:p w14:paraId="03BCD11E" w14:textId="77777777" w:rsidR="004E3499" w:rsidRPr="00D846A3" w:rsidRDefault="004E3499" w:rsidP="00D9557D">
      <w:pPr>
        <w:pStyle w:val="Odstavecseseznamem"/>
        <w:spacing w:line="276" w:lineRule="auto"/>
        <w:rPr>
          <w:rFonts w:ascii="Segoe UI Light" w:hAnsi="Segoe UI Light" w:cs="Segoe UI Light"/>
          <w:color w:val="000000" w:themeColor="text1"/>
          <w:kern w:val="0"/>
        </w:rPr>
      </w:pPr>
    </w:p>
    <w:p w14:paraId="4C0496BA" w14:textId="77777777" w:rsidR="00D846A3" w:rsidRPr="00D846A3" w:rsidRDefault="00D846A3" w:rsidP="00D9557D">
      <w:pPr>
        <w:pStyle w:val="Odstavecseseznamem"/>
        <w:spacing w:line="276" w:lineRule="auto"/>
        <w:rPr>
          <w:rFonts w:ascii="Segoe UI Light" w:hAnsi="Segoe UI Light" w:cs="Segoe UI Light"/>
          <w:color w:val="000000" w:themeColor="text1"/>
          <w:kern w:val="0"/>
        </w:rPr>
      </w:pPr>
      <w:r w:rsidRPr="00D846A3">
        <w:rPr>
          <w:rFonts w:ascii="Segoe UI Light" w:hAnsi="Segoe UI Light" w:cs="Segoe UI Light"/>
          <w:color w:val="000000" w:themeColor="text1"/>
          <w:kern w:val="0"/>
        </w:rPr>
        <w:t>SO.107.03 Garáže; SO.107.04 Kůlna; SO.107.05 Přístřešek a SO.107.06 Zděný objekt</w:t>
      </w:r>
    </w:p>
    <w:p w14:paraId="4696E876" w14:textId="77777777" w:rsidR="00C71F77" w:rsidRDefault="00D846A3" w:rsidP="00D9557D">
      <w:pPr>
        <w:pStyle w:val="Odstavecseseznamem"/>
        <w:spacing w:line="276" w:lineRule="auto"/>
        <w:rPr>
          <w:rFonts w:ascii="Segoe UI Light" w:hAnsi="Segoe UI Light" w:cs="Segoe UI Light"/>
          <w:color w:val="000000" w:themeColor="text1"/>
          <w:kern w:val="0"/>
        </w:rPr>
      </w:pPr>
      <w:r w:rsidRPr="00D846A3">
        <w:rPr>
          <w:rFonts w:ascii="Segoe UI Light" w:hAnsi="Segoe UI Light" w:cs="Segoe UI Light"/>
          <w:color w:val="000000" w:themeColor="text1"/>
          <w:kern w:val="0"/>
        </w:rPr>
        <w:t>Objekty nejsou napojeny</w:t>
      </w:r>
      <w:r w:rsidR="00C71F77">
        <w:rPr>
          <w:rFonts w:ascii="Segoe UI Light" w:hAnsi="Segoe UI Light" w:cs="Segoe UI Light"/>
          <w:color w:val="000000" w:themeColor="text1"/>
          <w:kern w:val="0"/>
        </w:rPr>
        <w:t xml:space="preserve"> a žádné rozvody energií a technických sítí.</w:t>
      </w:r>
    </w:p>
    <w:p w14:paraId="211243F2" w14:textId="77777777" w:rsidR="00650EDD" w:rsidRDefault="00650EDD" w:rsidP="00930592">
      <w:pPr>
        <w:spacing w:line="276" w:lineRule="auto"/>
        <w:rPr>
          <w:rFonts w:ascii="Segoe UI Light" w:hAnsi="Segoe UI Light" w:cs="Segoe UI Light"/>
          <w:color w:val="000000" w:themeColor="text1"/>
          <w:kern w:val="0"/>
        </w:rPr>
      </w:pPr>
    </w:p>
    <w:p w14:paraId="28DAA8FA" w14:textId="2DFC86E8" w:rsidR="00930592" w:rsidRPr="007E4500" w:rsidRDefault="00930592" w:rsidP="00930592">
      <w:pPr>
        <w:spacing w:before="360" w:after="240" w:line="240" w:lineRule="auto"/>
        <w:ind w:right="284"/>
        <w:jc w:val="left"/>
        <w:outlineLvl w:val="0"/>
        <w:rPr>
          <w:rFonts w:ascii="Segoe UI" w:hAnsi="Segoe UI" w:cs="Arial"/>
          <w:sz w:val="40"/>
          <w:szCs w:val="28"/>
        </w:rPr>
      </w:pPr>
      <w:bookmarkStart w:id="49" w:name="_Toc121727319"/>
      <w:r w:rsidRPr="007E4500">
        <w:rPr>
          <w:rFonts w:ascii="Segoe UI" w:hAnsi="Segoe UI" w:cs="Arial"/>
          <w:sz w:val="40"/>
          <w:szCs w:val="28"/>
        </w:rPr>
        <w:t>B.</w:t>
      </w:r>
      <w:r>
        <w:rPr>
          <w:rFonts w:ascii="Segoe UI" w:hAnsi="Segoe UI" w:cs="Arial"/>
          <w:sz w:val="40"/>
          <w:szCs w:val="28"/>
        </w:rPr>
        <w:t>4</w:t>
      </w:r>
      <w:r w:rsidRPr="007E4500">
        <w:rPr>
          <w:rFonts w:ascii="Segoe UI" w:hAnsi="Segoe UI" w:cs="Arial"/>
          <w:sz w:val="40"/>
          <w:szCs w:val="28"/>
        </w:rPr>
        <w:t xml:space="preserve"> </w:t>
      </w:r>
      <w:r>
        <w:rPr>
          <w:rFonts w:ascii="Segoe UI" w:hAnsi="Segoe UI" w:cs="Arial"/>
          <w:sz w:val="40"/>
          <w:szCs w:val="28"/>
        </w:rPr>
        <w:t>Úpravy terénu a řešení vegetace po odstranění stavby</w:t>
      </w:r>
      <w:bookmarkEnd w:id="49"/>
    </w:p>
    <w:p w14:paraId="66E5C99C" w14:textId="71FE63E4" w:rsidR="006D5024" w:rsidRDefault="00930592">
      <w:pPr>
        <w:keepNext/>
        <w:keepLines/>
        <w:numPr>
          <w:ilvl w:val="0"/>
          <w:numId w:val="8"/>
        </w:numPr>
        <w:spacing w:before="240" w:after="120" w:line="240" w:lineRule="auto"/>
        <w:outlineLvl w:val="8"/>
        <w:rPr>
          <w:rFonts w:ascii="Segoe UI" w:eastAsiaTheme="majorEastAsia" w:hAnsi="Segoe UI" w:cstheme="majorBidi"/>
          <w:b/>
          <w:i/>
          <w:iCs/>
          <w:kern w:val="0"/>
          <w:szCs w:val="21"/>
        </w:rPr>
      </w:pPr>
      <w:bookmarkStart w:id="50" w:name="_Hlk120189920"/>
      <w:r>
        <w:rPr>
          <w:rFonts w:ascii="Segoe UI" w:eastAsiaTheme="majorEastAsia" w:hAnsi="Segoe UI" w:cstheme="majorBidi"/>
          <w:b/>
          <w:i/>
          <w:iCs/>
          <w:kern w:val="0"/>
          <w:szCs w:val="21"/>
        </w:rPr>
        <w:t>Terénní úpravy po odstranění stavby</w:t>
      </w:r>
    </w:p>
    <w:bookmarkEnd w:id="50"/>
    <w:p w14:paraId="7F178DD2" w14:textId="6C4832A2" w:rsidR="00C71F77" w:rsidRDefault="00E543A5" w:rsidP="003F74FD">
      <w:pPr>
        <w:spacing w:line="276" w:lineRule="auto"/>
        <w:rPr>
          <w:rFonts w:ascii="Segoe UI Light" w:hAnsi="Segoe UI Light" w:cs="Segoe UI Light"/>
          <w:color w:val="000000" w:themeColor="text1"/>
          <w:kern w:val="0"/>
        </w:rPr>
      </w:pPr>
      <w:r w:rsidRPr="004E3499">
        <w:rPr>
          <w:rFonts w:ascii="Segoe UI Light" w:hAnsi="Segoe UI Light" w:cs="Segoe UI Light"/>
          <w:color w:val="000000" w:themeColor="text1"/>
          <w:kern w:val="0"/>
        </w:rPr>
        <w:t>Bourání objekt</w:t>
      </w:r>
      <w:r w:rsidR="00C71F77">
        <w:rPr>
          <w:rFonts w:ascii="Segoe UI Light" w:hAnsi="Segoe UI Light" w:cs="Segoe UI Light"/>
          <w:color w:val="000000" w:themeColor="text1"/>
          <w:kern w:val="0"/>
        </w:rPr>
        <w:t xml:space="preserve">ů SO.107.01 až SO.107-06 </w:t>
      </w:r>
      <w:r w:rsidRPr="004E3499">
        <w:rPr>
          <w:rFonts w:ascii="Segoe UI Light" w:hAnsi="Segoe UI Light" w:cs="Segoe UI Light"/>
          <w:color w:val="000000" w:themeColor="text1"/>
          <w:kern w:val="0"/>
        </w:rPr>
        <w:t>slouží jako příprava území pro umístění novostavby budovy „</w:t>
      </w:r>
      <w:r w:rsidR="004E3499" w:rsidRPr="004E3499">
        <w:rPr>
          <w:rFonts w:ascii="Segoe UI Light" w:hAnsi="Segoe UI Light" w:cs="Segoe UI Light"/>
          <w:color w:val="000000" w:themeColor="text1"/>
          <w:kern w:val="0"/>
        </w:rPr>
        <w:t>stavebního objektu SO 104 Novostavba autoservisu</w:t>
      </w:r>
      <w:r w:rsidR="001C579B" w:rsidRPr="004E3499">
        <w:rPr>
          <w:rFonts w:ascii="Segoe UI Light" w:hAnsi="Segoe UI Light" w:cs="Segoe UI Light"/>
          <w:color w:val="000000" w:themeColor="text1"/>
          <w:kern w:val="0"/>
        </w:rPr>
        <w:t>“. Po provedení bouracích prací bude provedeno srovnání přilehlé pláně</w:t>
      </w:r>
      <w:r w:rsidR="001C579B" w:rsidRPr="00C71F77">
        <w:rPr>
          <w:rFonts w:ascii="Segoe UI Light" w:hAnsi="Segoe UI Light" w:cs="Segoe UI Light"/>
          <w:color w:val="000000" w:themeColor="text1"/>
          <w:kern w:val="0"/>
        </w:rPr>
        <w:t xml:space="preserve">. </w:t>
      </w:r>
      <w:r w:rsidR="004E3499" w:rsidRPr="00C71F77">
        <w:rPr>
          <w:rFonts w:ascii="Segoe UI Light" w:hAnsi="Segoe UI Light" w:cs="Segoe UI Light"/>
          <w:color w:val="000000" w:themeColor="text1"/>
          <w:kern w:val="0"/>
        </w:rPr>
        <w:t xml:space="preserve">Západní obvodová stěna </w:t>
      </w:r>
      <w:r w:rsidR="00C71F77" w:rsidRPr="00C71F77">
        <w:rPr>
          <w:rFonts w:ascii="Segoe UI Light" w:hAnsi="Segoe UI Light" w:cs="Segoe UI Light"/>
          <w:color w:val="000000" w:themeColor="text1"/>
          <w:kern w:val="0"/>
        </w:rPr>
        <w:t xml:space="preserve">SO.107.01 </w:t>
      </w:r>
      <w:r w:rsidR="004E3499" w:rsidRPr="00C71F77">
        <w:rPr>
          <w:rFonts w:ascii="Segoe UI Light" w:hAnsi="Segoe UI Light" w:cs="Segoe UI Light"/>
          <w:color w:val="000000" w:themeColor="text1"/>
          <w:kern w:val="0"/>
        </w:rPr>
        <w:t xml:space="preserve">budovy </w:t>
      </w:r>
      <w:r w:rsidR="00C71F77" w:rsidRPr="00C71F77">
        <w:rPr>
          <w:rFonts w:ascii="Segoe UI Light" w:hAnsi="Segoe UI Light" w:cs="Segoe UI Light"/>
          <w:color w:val="000000" w:themeColor="text1"/>
          <w:kern w:val="0"/>
        </w:rPr>
        <w:t>elektro dílny</w:t>
      </w:r>
      <w:r w:rsidR="004E3499" w:rsidRPr="00C71F77">
        <w:rPr>
          <w:rFonts w:ascii="Segoe UI Light" w:hAnsi="Segoe UI Light" w:cs="Segoe UI Light"/>
          <w:color w:val="000000" w:themeColor="text1"/>
          <w:kern w:val="0"/>
        </w:rPr>
        <w:t xml:space="preserve"> bude ponechána do úrovně 1000 mm nad úrovní stávajícího přilehlého terénu na sousedním</w:t>
      </w:r>
      <w:r w:rsidR="00C71F77" w:rsidRPr="00C71F77">
        <w:rPr>
          <w:rFonts w:ascii="Segoe UI Light" w:hAnsi="Segoe UI Light" w:cs="Segoe UI Light"/>
          <w:color w:val="000000" w:themeColor="text1"/>
          <w:kern w:val="0"/>
        </w:rPr>
        <w:t xml:space="preserve"> pozemku</w:t>
      </w:r>
      <w:r w:rsidR="00C71F77">
        <w:rPr>
          <w:rFonts w:ascii="Segoe UI Light" w:hAnsi="Segoe UI Light" w:cs="Segoe UI Light"/>
          <w:color w:val="000000" w:themeColor="text1"/>
          <w:kern w:val="0"/>
        </w:rPr>
        <w:t xml:space="preserve"> </w:t>
      </w:r>
      <w:proofErr w:type="spellStart"/>
      <w:r w:rsidR="00C71F77">
        <w:rPr>
          <w:rFonts w:ascii="Segoe UI Light" w:hAnsi="Segoe UI Light" w:cs="Segoe UI Light"/>
          <w:color w:val="000000" w:themeColor="text1"/>
          <w:kern w:val="0"/>
        </w:rPr>
        <w:t>p.č</w:t>
      </w:r>
      <w:proofErr w:type="spellEnd"/>
      <w:r w:rsidR="00C71F77">
        <w:rPr>
          <w:rFonts w:ascii="Segoe UI Light" w:hAnsi="Segoe UI Light" w:cs="Segoe UI Light"/>
          <w:color w:val="000000" w:themeColor="text1"/>
          <w:kern w:val="0"/>
        </w:rPr>
        <w:t>. 4154</w:t>
      </w:r>
      <w:r w:rsidR="00C71F77" w:rsidRPr="00C71F77">
        <w:rPr>
          <w:rFonts w:ascii="Segoe UI Light" w:hAnsi="Segoe UI Light" w:cs="Segoe UI Light"/>
          <w:color w:val="000000" w:themeColor="text1"/>
          <w:kern w:val="0"/>
        </w:rPr>
        <w:t xml:space="preserve">. A bude sloužit jako oddělení pozemků </w:t>
      </w:r>
      <w:proofErr w:type="spellStart"/>
      <w:r w:rsidR="00C71F77">
        <w:rPr>
          <w:rFonts w:ascii="Segoe UI Light" w:hAnsi="Segoe UI Light" w:cs="Segoe UI Light"/>
          <w:color w:val="000000" w:themeColor="text1"/>
          <w:kern w:val="0"/>
        </w:rPr>
        <w:t>p.č</w:t>
      </w:r>
      <w:proofErr w:type="spellEnd"/>
      <w:r w:rsidR="00C71F77">
        <w:rPr>
          <w:rFonts w:ascii="Segoe UI Light" w:hAnsi="Segoe UI Light" w:cs="Segoe UI Light"/>
          <w:color w:val="000000" w:themeColor="text1"/>
          <w:kern w:val="0"/>
        </w:rPr>
        <w:t xml:space="preserve">. </w:t>
      </w:r>
      <w:proofErr w:type="spellStart"/>
      <w:r w:rsidR="00C71F77">
        <w:rPr>
          <w:rFonts w:ascii="Segoe UI Light" w:hAnsi="Segoe UI Light" w:cs="Segoe UI Light"/>
          <w:color w:val="000000" w:themeColor="text1"/>
          <w:kern w:val="0"/>
        </w:rPr>
        <w:t>p.č</w:t>
      </w:r>
      <w:proofErr w:type="spellEnd"/>
      <w:r w:rsidR="00C71F77">
        <w:rPr>
          <w:rFonts w:ascii="Segoe UI Light" w:hAnsi="Segoe UI Light" w:cs="Segoe UI Light"/>
          <w:color w:val="000000" w:themeColor="text1"/>
          <w:kern w:val="0"/>
        </w:rPr>
        <w:t xml:space="preserve">. 4154 a </w:t>
      </w:r>
      <w:r w:rsidR="00A32D0A">
        <w:rPr>
          <w:rFonts w:ascii="Segoe UI Light" w:hAnsi="Segoe UI Light" w:cs="Segoe UI Light"/>
          <w:color w:val="000000" w:themeColor="text1"/>
          <w:kern w:val="0"/>
        </w:rPr>
        <w:t xml:space="preserve">st. </w:t>
      </w:r>
      <w:r w:rsidR="00C71F77">
        <w:rPr>
          <w:rFonts w:ascii="Segoe UI Light" w:hAnsi="Segoe UI Light" w:cs="Segoe UI Light"/>
          <w:color w:val="000000" w:themeColor="text1"/>
          <w:kern w:val="0"/>
        </w:rPr>
        <w:t xml:space="preserve">1011/5 ve vlastnictví </w:t>
      </w:r>
      <w:r w:rsidR="00C71F77" w:rsidRPr="00C71F77">
        <w:rPr>
          <w:rFonts w:ascii="Segoe UI Light" w:hAnsi="Segoe UI Light" w:cs="Segoe UI Light"/>
          <w:color w:val="000000" w:themeColor="text1"/>
          <w:kern w:val="0"/>
        </w:rPr>
        <w:t xml:space="preserve">různých vlastníků.  </w:t>
      </w:r>
      <w:r w:rsidR="004E3499" w:rsidRPr="00C71F77">
        <w:rPr>
          <w:rFonts w:ascii="Segoe UI Light" w:hAnsi="Segoe UI Light" w:cs="Segoe UI Light"/>
          <w:color w:val="000000" w:themeColor="text1"/>
          <w:kern w:val="0"/>
        </w:rPr>
        <w:t xml:space="preserve"> </w:t>
      </w:r>
    </w:p>
    <w:p w14:paraId="0DED4F7D" w14:textId="6B785230" w:rsidR="00C71F77" w:rsidRPr="00C71F77" w:rsidRDefault="00C71F77" w:rsidP="003F74FD">
      <w:pPr>
        <w:spacing w:line="276" w:lineRule="auto"/>
        <w:rPr>
          <w:rFonts w:ascii="Segoe UI Light" w:hAnsi="Segoe UI Light" w:cs="Segoe UI Light"/>
          <w:color w:val="000000" w:themeColor="text1"/>
          <w:kern w:val="0"/>
        </w:rPr>
      </w:pPr>
      <w:r>
        <w:rPr>
          <w:rFonts w:ascii="Segoe UI Light" w:hAnsi="Segoe UI Light" w:cs="Segoe UI Light"/>
          <w:color w:val="000000" w:themeColor="text1"/>
          <w:kern w:val="0"/>
        </w:rPr>
        <w:t xml:space="preserve">Po demontáži části objektu SO.107.01 Elektro-dílna na pozemku </w:t>
      </w:r>
      <w:proofErr w:type="spellStart"/>
      <w:r w:rsidR="002466D9">
        <w:rPr>
          <w:rFonts w:ascii="Segoe UI Light" w:hAnsi="Segoe UI Light" w:cs="Segoe UI Light"/>
          <w:color w:val="000000" w:themeColor="text1"/>
          <w:kern w:val="0"/>
        </w:rPr>
        <w:t>p.č</w:t>
      </w:r>
      <w:proofErr w:type="spellEnd"/>
      <w:r w:rsidR="002466D9">
        <w:rPr>
          <w:rFonts w:ascii="Segoe UI Light" w:hAnsi="Segoe UI Light" w:cs="Segoe UI Light"/>
          <w:color w:val="000000" w:themeColor="text1"/>
          <w:kern w:val="0"/>
        </w:rPr>
        <w:t xml:space="preserve">. </w:t>
      </w:r>
      <w:r w:rsidR="00DC5AD2">
        <w:rPr>
          <w:rFonts w:ascii="Segoe UI Light" w:hAnsi="Segoe UI Light" w:cs="Segoe UI Light"/>
          <w:color w:val="000000" w:themeColor="text1"/>
          <w:kern w:val="0"/>
        </w:rPr>
        <w:t xml:space="preserve">st. </w:t>
      </w:r>
      <w:r>
        <w:rPr>
          <w:rFonts w:ascii="Segoe UI Light" w:hAnsi="Segoe UI Light" w:cs="Segoe UI Light"/>
          <w:color w:val="000000" w:themeColor="text1"/>
          <w:kern w:val="0"/>
        </w:rPr>
        <w:t>1065</w:t>
      </w:r>
      <w:r w:rsidR="0036592E">
        <w:rPr>
          <w:rFonts w:ascii="Segoe UI Light" w:hAnsi="Segoe UI Light" w:cs="Segoe UI Light"/>
          <w:color w:val="000000" w:themeColor="text1"/>
          <w:kern w:val="0"/>
        </w:rPr>
        <w:t>/9</w:t>
      </w:r>
      <w:r>
        <w:rPr>
          <w:rFonts w:ascii="Segoe UI Light" w:hAnsi="Segoe UI Light" w:cs="Segoe UI Light"/>
          <w:color w:val="000000" w:themeColor="text1"/>
          <w:kern w:val="0"/>
        </w:rPr>
        <w:t xml:space="preserve"> ve vlastnictví Českých drah a.s.</w:t>
      </w:r>
      <w:r w:rsidR="002466D9">
        <w:rPr>
          <w:rFonts w:ascii="Segoe UI Light" w:hAnsi="Segoe UI Light" w:cs="Segoe UI Light"/>
          <w:color w:val="000000" w:themeColor="text1"/>
          <w:kern w:val="0"/>
        </w:rPr>
        <w:t xml:space="preserve"> bude provedeno srovnání pláně a dosypání zeminy tak, aby upravená pláň </w:t>
      </w:r>
      <w:r w:rsidR="00BA0E4F">
        <w:rPr>
          <w:rFonts w:ascii="Segoe UI Light" w:hAnsi="Segoe UI Light" w:cs="Segoe UI Light"/>
          <w:color w:val="000000" w:themeColor="text1"/>
          <w:kern w:val="0"/>
        </w:rPr>
        <w:t xml:space="preserve">plynule </w:t>
      </w:r>
      <w:r w:rsidR="002466D9">
        <w:rPr>
          <w:rFonts w:ascii="Segoe UI Light" w:hAnsi="Segoe UI Light" w:cs="Segoe UI Light"/>
          <w:color w:val="000000" w:themeColor="text1"/>
          <w:kern w:val="0"/>
        </w:rPr>
        <w:t xml:space="preserve">navazovala na reliéf navazujících pozemků </w:t>
      </w:r>
      <w:proofErr w:type="spellStart"/>
      <w:r w:rsidR="002466D9">
        <w:rPr>
          <w:rFonts w:ascii="Segoe UI Light" w:hAnsi="Segoe UI Light" w:cs="Segoe UI Light"/>
          <w:color w:val="000000" w:themeColor="text1"/>
          <w:kern w:val="0"/>
        </w:rPr>
        <w:t>p.č</w:t>
      </w:r>
      <w:proofErr w:type="spellEnd"/>
      <w:r w:rsidR="002466D9">
        <w:rPr>
          <w:rFonts w:ascii="Segoe UI Light" w:hAnsi="Segoe UI Light" w:cs="Segoe UI Light"/>
          <w:color w:val="000000" w:themeColor="text1"/>
          <w:kern w:val="0"/>
        </w:rPr>
        <w:t xml:space="preserve"> 173/3 a 4154. Jedná se o částečné dosypání zeminy </w:t>
      </w:r>
      <w:r w:rsidR="00BA0E4F">
        <w:rPr>
          <w:rFonts w:ascii="Segoe UI Light" w:hAnsi="Segoe UI Light" w:cs="Segoe UI Light"/>
          <w:color w:val="000000" w:themeColor="text1"/>
          <w:kern w:val="0"/>
        </w:rPr>
        <w:t xml:space="preserve">v místě bourané stavby, kde stávající podlaha je cca 1000 mm pod úrovní navazujícího terénu. Dosypání zeminy bude prováděno postupně ve vrstvách o tloušťce maximálně 300 mm. Každá vrstva bude hutněna. </w:t>
      </w:r>
      <w:r w:rsidR="002466D9" w:rsidRPr="00BA0E4F">
        <w:rPr>
          <w:rFonts w:ascii="Segoe UI Light" w:hAnsi="Segoe UI Light" w:cs="Segoe UI Light"/>
          <w:color w:val="000000" w:themeColor="text1"/>
          <w:kern w:val="0"/>
        </w:rPr>
        <w:t>Horní vrstva násypu v tloušťce 200 mm bude pokryta ornicí a zatravněna.</w:t>
      </w:r>
      <w:r>
        <w:rPr>
          <w:rFonts w:ascii="Segoe UI Light" w:hAnsi="Segoe UI Light" w:cs="Segoe UI Light"/>
          <w:color w:val="000000" w:themeColor="text1"/>
          <w:kern w:val="0"/>
        </w:rPr>
        <w:t xml:space="preserve">    </w:t>
      </w:r>
    </w:p>
    <w:p w14:paraId="4DC1FA2A" w14:textId="18AACC54" w:rsidR="00930592" w:rsidRDefault="00930592">
      <w:pPr>
        <w:keepNext/>
        <w:keepLines/>
        <w:numPr>
          <w:ilvl w:val="0"/>
          <w:numId w:val="8"/>
        </w:numPr>
        <w:spacing w:before="240" w:after="120" w:line="240" w:lineRule="auto"/>
        <w:outlineLvl w:val="8"/>
        <w:rPr>
          <w:rFonts w:ascii="Segoe UI" w:eastAsiaTheme="majorEastAsia" w:hAnsi="Segoe UI" w:cstheme="majorBidi"/>
          <w:b/>
          <w:i/>
          <w:iCs/>
          <w:kern w:val="0"/>
          <w:szCs w:val="21"/>
        </w:rPr>
      </w:pPr>
      <w:r>
        <w:rPr>
          <w:rFonts w:ascii="Segoe UI" w:eastAsiaTheme="majorEastAsia" w:hAnsi="Segoe UI" w:cstheme="majorBidi"/>
          <w:b/>
          <w:i/>
          <w:iCs/>
          <w:kern w:val="0"/>
          <w:szCs w:val="21"/>
        </w:rPr>
        <w:t>Použité vegetační prvky</w:t>
      </w:r>
    </w:p>
    <w:p w14:paraId="3E676763" w14:textId="062F61F0" w:rsidR="002466D9" w:rsidRPr="00BA0E4F" w:rsidRDefault="001C579B" w:rsidP="001C579B">
      <w:pPr>
        <w:spacing w:line="276" w:lineRule="auto"/>
        <w:rPr>
          <w:rFonts w:ascii="Segoe UI Light" w:hAnsi="Segoe UI Light" w:cs="Segoe UI Light"/>
          <w:color w:val="000000" w:themeColor="text1"/>
          <w:kern w:val="0"/>
        </w:rPr>
      </w:pPr>
      <w:r w:rsidRPr="00BA0E4F">
        <w:rPr>
          <w:rFonts w:ascii="Segoe UI Light" w:hAnsi="Segoe UI Light" w:cs="Segoe UI Light"/>
          <w:color w:val="000000" w:themeColor="text1"/>
          <w:kern w:val="0"/>
        </w:rPr>
        <w:t xml:space="preserve">Po dokončení bouracích prací nebudou </w:t>
      </w:r>
      <w:r w:rsidR="002466D9" w:rsidRPr="00BA0E4F">
        <w:rPr>
          <w:rFonts w:ascii="Segoe UI Light" w:hAnsi="Segoe UI Light" w:cs="Segoe UI Light"/>
          <w:color w:val="000000" w:themeColor="text1"/>
          <w:kern w:val="0"/>
        </w:rPr>
        <w:t xml:space="preserve">na pozemcích investora </w:t>
      </w:r>
      <w:r w:rsidRPr="00BA0E4F">
        <w:rPr>
          <w:rFonts w:ascii="Segoe UI Light" w:hAnsi="Segoe UI Light" w:cs="Segoe UI Light"/>
          <w:color w:val="000000" w:themeColor="text1"/>
          <w:kern w:val="0"/>
        </w:rPr>
        <w:t>provedeny žádné úpravy</w:t>
      </w:r>
      <w:r w:rsidR="00734431" w:rsidRPr="00BA0E4F">
        <w:rPr>
          <w:rFonts w:ascii="Segoe UI Light" w:hAnsi="Segoe UI Light" w:cs="Segoe UI Light"/>
          <w:color w:val="000000" w:themeColor="text1"/>
          <w:kern w:val="0"/>
        </w:rPr>
        <w:t xml:space="preserve"> území</w:t>
      </w:r>
      <w:r w:rsidRPr="00BA0E4F">
        <w:rPr>
          <w:rFonts w:ascii="Segoe UI Light" w:hAnsi="Segoe UI Light" w:cs="Segoe UI Light"/>
          <w:color w:val="000000" w:themeColor="text1"/>
          <w:kern w:val="0"/>
        </w:rPr>
        <w:t xml:space="preserve">. </w:t>
      </w:r>
      <w:r w:rsidR="00BA0E4F" w:rsidRPr="00BA0E4F">
        <w:rPr>
          <w:rFonts w:ascii="Segoe UI Light" w:hAnsi="Segoe UI Light" w:cs="Segoe UI Light"/>
          <w:color w:val="000000" w:themeColor="text1"/>
          <w:kern w:val="0"/>
        </w:rPr>
        <w:t xml:space="preserve">Po demontáži části budovy na pozemku </w:t>
      </w:r>
      <w:proofErr w:type="spellStart"/>
      <w:r w:rsidR="00BA0E4F" w:rsidRPr="00BA0E4F">
        <w:rPr>
          <w:rFonts w:ascii="Segoe UI Light" w:hAnsi="Segoe UI Light" w:cs="Segoe UI Light"/>
          <w:color w:val="000000" w:themeColor="text1"/>
          <w:kern w:val="0"/>
        </w:rPr>
        <w:t>p.č</w:t>
      </w:r>
      <w:proofErr w:type="spellEnd"/>
      <w:r w:rsidR="00BA0E4F" w:rsidRPr="00BA0E4F">
        <w:rPr>
          <w:rFonts w:ascii="Segoe UI Light" w:hAnsi="Segoe UI Light" w:cs="Segoe UI Light"/>
          <w:color w:val="000000" w:themeColor="text1"/>
          <w:kern w:val="0"/>
        </w:rPr>
        <w:t xml:space="preserve">. </w:t>
      </w:r>
      <w:r w:rsidR="00DC5AD2">
        <w:rPr>
          <w:rFonts w:ascii="Segoe UI Light" w:hAnsi="Segoe UI Light" w:cs="Segoe UI Light"/>
          <w:color w:val="000000" w:themeColor="text1"/>
          <w:kern w:val="0"/>
        </w:rPr>
        <w:t xml:space="preserve">st. </w:t>
      </w:r>
      <w:r w:rsidR="00BA0E4F" w:rsidRPr="00BA0E4F">
        <w:rPr>
          <w:rFonts w:ascii="Segoe UI Light" w:hAnsi="Segoe UI Light" w:cs="Segoe UI Light"/>
          <w:color w:val="000000" w:themeColor="text1"/>
          <w:kern w:val="0"/>
        </w:rPr>
        <w:t>1065</w:t>
      </w:r>
      <w:r w:rsidR="0036592E">
        <w:rPr>
          <w:rFonts w:ascii="Segoe UI Light" w:hAnsi="Segoe UI Light" w:cs="Segoe UI Light"/>
          <w:color w:val="000000" w:themeColor="text1"/>
          <w:kern w:val="0"/>
        </w:rPr>
        <w:t>/9</w:t>
      </w:r>
      <w:r w:rsidR="00BA0E4F" w:rsidRPr="00BA0E4F">
        <w:rPr>
          <w:rFonts w:ascii="Segoe UI Light" w:hAnsi="Segoe UI Light" w:cs="Segoe UI Light"/>
          <w:color w:val="000000" w:themeColor="text1"/>
          <w:kern w:val="0"/>
        </w:rPr>
        <w:t xml:space="preserve"> bude provedeno jeho zatravnění.  </w:t>
      </w:r>
      <w:r w:rsidR="00734431" w:rsidRPr="00BA0E4F">
        <w:rPr>
          <w:rFonts w:ascii="Segoe UI Light" w:hAnsi="Segoe UI Light" w:cs="Segoe UI Light"/>
          <w:color w:val="000000" w:themeColor="text1"/>
          <w:kern w:val="0"/>
        </w:rPr>
        <w:t xml:space="preserve"> </w:t>
      </w:r>
    </w:p>
    <w:p w14:paraId="58E10F39" w14:textId="038CF759" w:rsidR="003025F9" w:rsidRPr="003C412E" w:rsidRDefault="003025F9" w:rsidP="003025F9">
      <w:pPr>
        <w:spacing w:before="360" w:after="240" w:line="240" w:lineRule="auto"/>
        <w:ind w:left="708" w:right="284" w:hanging="708"/>
        <w:jc w:val="left"/>
        <w:outlineLvl w:val="0"/>
        <w:rPr>
          <w:rFonts w:ascii="Segoe UI" w:hAnsi="Segoe UI" w:cs="Arial"/>
          <w:sz w:val="40"/>
          <w:szCs w:val="28"/>
        </w:rPr>
      </w:pPr>
      <w:bookmarkStart w:id="51" w:name="_Toc387004969"/>
      <w:bookmarkStart w:id="52" w:name="_Toc387005843"/>
      <w:bookmarkStart w:id="53" w:name="_Toc24697862"/>
      <w:bookmarkStart w:id="54" w:name="_Toc53522592"/>
      <w:bookmarkStart w:id="55" w:name="_Toc121727320"/>
      <w:bookmarkEnd w:id="39"/>
      <w:bookmarkEnd w:id="40"/>
      <w:bookmarkEnd w:id="41"/>
      <w:bookmarkEnd w:id="42"/>
      <w:bookmarkEnd w:id="43"/>
      <w:r w:rsidRPr="003C412E">
        <w:rPr>
          <w:rFonts w:ascii="Segoe UI" w:hAnsi="Segoe UI" w:cs="Arial"/>
          <w:sz w:val="40"/>
          <w:szCs w:val="28"/>
        </w:rPr>
        <w:lastRenderedPageBreak/>
        <w:t>B.</w:t>
      </w:r>
      <w:r w:rsidR="00E969A3">
        <w:rPr>
          <w:rFonts w:ascii="Segoe UI" w:hAnsi="Segoe UI" w:cs="Arial"/>
          <w:sz w:val="40"/>
          <w:szCs w:val="28"/>
        </w:rPr>
        <w:t>5</w:t>
      </w:r>
      <w:r w:rsidRPr="003C412E">
        <w:rPr>
          <w:rFonts w:ascii="Segoe UI" w:hAnsi="Segoe UI" w:cs="Arial"/>
          <w:sz w:val="40"/>
          <w:szCs w:val="28"/>
        </w:rPr>
        <w:t xml:space="preserve"> Zásady organizace </w:t>
      </w:r>
      <w:r w:rsidR="00E969A3">
        <w:rPr>
          <w:rFonts w:ascii="Segoe UI" w:hAnsi="Segoe UI" w:cs="Arial"/>
          <w:sz w:val="40"/>
          <w:szCs w:val="28"/>
        </w:rPr>
        <w:t>bouracích prací</w:t>
      </w:r>
      <w:bookmarkEnd w:id="51"/>
      <w:bookmarkEnd w:id="52"/>
      <w:bookmarkEnd w:id="53"/>
      <w:bookmarkEnd w:id="54"/>
      <w:bookmarkEnd w:id="55"/>
    </w:p>
    <w:p w14:paraId="53029EBD" w14:textId="2C5F83F4" w:rsidR="00E969A3" w:rsidRDefault="00E969A3">
      <w:pPr>
        <w:keepNext/>
        <w:keepLines/>
        <w:numPr>
          <w:ilvl w:val="0"/>
          <w:numId w:val="5"/>
        </w:numPr>
        <w:spacing w:before="240" w:after="120" w:line="240" w:lineRule="auto"/>
        <w:outlineLvl w:val="8"/>
        <w:rPr>
          <w:rFonts w:ascii="Segoe UI" w:eastAsiaTheme="majorEastAsia" w:hAnsi="Segoe UI" w:cstheme="majorBidi"/>
          <w:b/>
          <w:i/>
          <w:iCs/>
          <w:kern w:val="0"/>
          <w:szCs w:val="21"/>
        </w:rPr>
      </w:pPr>
      <w:bookmarkStart w:id="56" w:name="_Toc387005846"/>
      <w:bookmarkStart w:id="57" w:name="_Toc24697865"/>
      <w:r>
        <w:rPr>
          <w:rFonts w:ascii="Segoe UI" w:eastAsiaTheme="majorEastAsia" w:hAnsi="Segoe UI" w:cstheme="majorBidi"/>
          <w:b/>
          <w:i/>
          <w:iCs/>
          <w:kern w:val="0"/>
          <w:szCs w:val="21"/>
        </w:rPr>
        <w:t>Potřeby a spotřeby rozhodujících médií a jejich napojení</w:t>
      </w:r>
    </w:p>
    <w:p w14:paraId="328C3BA5" w14:textId="247971B7" w:rsidR="00E74C09" w:rsidRPr="00393AA1" w:rsidRDefault="00E74C09" w:rsidP="00393AA1">
      <w:pPr>
        <w:spacing w:line="276" w:lineRule="auto"/>
        <w:rPr>
          <w:rFonts w:ascii="Segoe UI Light" w:hAnsi="Segoe UI Light" w:cs="Segoe UI Light"/>
          <w:color w:val="000000" w:themeColor="text1"/>
          <w:kern w:val="0"/>
        </w:rPr>
      </w:pPr>
      <w:r w:rsidRPr="00393AA1">
        <w:rPr>
          <w:rFonts w:ascii="Segoe UI Light" w:hAnsi="Segoe UI Light" w:cs="Segoe UI Light"/>
          <w:color w:val="000000" w:themeColor="text1"/>
          <w:kern w:val="0"/>
        </w:rPr>
        <w:t>Pro uskutečnění demolice stav</w:t>
      </w:r>
      <w:r w:rsidR="00393AA1" w:rsidRPr="00393AA1">
        <w:rPr>
          <w:rFonts w:ascii="Segoe UI Light" w:hAnsi="Segoe UI Light" w:cs="Segoe UI Light"/>
          <w:color w:val="000000" w:themeColor="text1"/>
          <w:kern w:val="0"/>
        </w:rPr>
        <w:t xml:space="preserve">eb Objekt SO.107.1 Elektro-dílna; SO.107.02 Kompresorovna; SO.107.03 Garáže; SO.107.04 Kůlna; SO.107.05 Přístřešek a SO.107.06 Zděný objekt se </w:t>
      </w:r>
      <w:r w:rsidRPr="00393AA1">
        <w:rPr>
          <w:rFonts w:ascii="Segoe UI Light" w:hAnsi="Segoe UI Light" w:cs="Segoe UI Light"/>
          <w:color w:val="000000" w:themeColor="text1"/>
          <w:kern w:val="0"/>
        </w:rPr>
        <w:t>nepředpokládá zřizování trvalých připojení technické infrastruktury. Maximální rozsah prací bude řešen s využitím mobilní techniky. V případě potřeby bude na místo odstraňované stavby dopravena mobilní elektrocentrála</w:t>
      </w:r>
      <w:r w:rsidR="00393AA1">
        <w:rPr>
          <w:rFonts w:ascii="Segoe UI Light" w:hAnsi="Segoe UI Light" w:cs="Segoe UI Light"/>
          <w:color w:val="000000" w:themeColor="text1"/>
          <w:kern w:val="0"/>
        </w:rPr>
        <w:t xml:space="preserve"> </w:t>
      </w:r>
      <w:r w:rsidRPr="00393AA1">
        <w:rPr>
          <w:rFonts w:ascii="Segoe UI Light" w:hAnsi="Segoe UI Light" w:cs="Segoe UI Light"/>
          <w:color w:val="000000" w:themeColor="text1"/>
          <w:kern w:val="0"/>
        </w:rPr>
        <w:t xml:space="preserve">a kompresor na stlačený vzduch. </w:t>
      </w:r>
      <w:r w:rsidR="00393AA1" w:rsidRPr="00393AA1">
        <w:rPr>
          <w:rFonts w:ascii="Segoe UI Light" w:hAnsi="Segoe UI Light" w:cs="Segoe UI Light"/>
          <w:color w:val="000000" w:themeColor="text1"/>
          <w:kern w:val="0"/>
        </w:rPr>
        <w:t>Nebo budou použity stávající rozvody v ponechaných budovách.</w:t>
      </w:r>
    </w:p>
    <w:p w14:paraId="6755E35B" w14:textId="5642A8CA" w:rsidR="00E969A3" w:rsidRPr="00393AA1" w:rsidRDefault="00E74C09" w:rsidP="00393AA1">
      <w:pPr>
        <w:spacing w:line="276" w:lineRule="auto"/>
        <w:rPr>
          <w:rFonts w:ascii="Segoe UI Light" w:hAnsi="Segoe UI Light" w:cs="Segoe UI Light"/>
          <w:color w:val="000000" w:themeColor="text1"/>
          <w:kern w:val="0"/>
        </w:rPr>
      </w:pPr>
      <w:r w:rsidRPr="00393AA1">
        <w:rPr>
          <w:rFonts w:ascii="Segoe UI Light" w:hAnsi="Segoe UI Light" w:cs="Segoe UI Light"/>
          <w:color w:val="000000" w:themeColor="text1"/>
          <w:kern w:val="0"/>
        </w:rPr>
        <w:t>Případná potřeba užitkové vody (skrápění suti, vypláchnutí jímek) bude zajištěna pomocí autocisterny.</w:t>
      </w:r>
    </w:p>
    <w:p w14:paraId="127F339E" w14:textId="31FBE51A" w:rsidR="00E969A3" w:rsidRDefault="00E969A3">
      <w:pPr>
        <w:keepNext/>
        <w:keepLines/>
        <w:numPr>
          <w:ilvl w:val="0"/>
          <w:numId w:val="5"/>
        </w:numPr>
        <w:spacing w:before="240" w:after="120" w:line="240" w:lineRule="auto"/>
        <w:outlineLvl w:val="8"/>
        <w:rPr>
          <w:rFonts w:ascii="Segoe UI" w:eastAsiaTheme="majorEastAsia" w:hAnsi="Segoe UI" w:cstheme="majorBidi"/>
          <w:b/>
          <w:i/>
          <w:iCs/>
          <w:kern w:val="0"/>
          <w:szCs w:val="21"/>
        </w:rPr>
      </w:pPr>
      <w:r>
        <w:rPr>
          <w:rFonts w:ascii="Segoe UI" w:eastAsiaTheme="majorEastAsia" w:hAnsi="Segoe UI" w:cstheme="majorBidi"/>
          <w:b/>
          <w:i/>
          <w:iCs/>
          <w:kern w:val="0"/>
          <w:szCs w:val="21"/>
        </w:rPr>
        <w:t>Odvodnění staveniště</w:t>
      </w:r>
    </w:p>
    <w:p w14:paraId="265FCBF4" w14:textId="4EA1EFE3" w:rsidR="00734431" w:rsidRPr="00393AA1" w:rsidRDefault="00E74C09" w:rsidP="00E74C09">
      <w:pPr>
        <w:spacing w:line="276" w:lineRule="auto"/>
        <w:rPr>
          <w:rFonts w:ascii="Segoe UI Light" w:hAnsi="Segoe UI Light" w:cs="Segoe UI Light"/>
          <w:color w:val="000000" w:themeColor="text1"/>
          <w:kern w:val="0"/>
        </w:rPr>
      </w:pPr>
      <w:r w:rsidRPr="00393AA1">
        <w:rPr>
          <w:rFonts w:ascii="Segoe UI Light" w:hAnsi="Segoe UI Light" w:cs="Segoe UI Light"/>
          <w:color w:val="000000" w:themeColor="text1"/>
          <w:kern w:val="0"/>
        </w:rPr>
        <w:t>S ohledem na charakter a konfiguraci místa odstraňované stavby nebude nijak zajišťováno a technicky upravováno odvodnění staveniště.</w:t>
      </w:r>
    </w:p>
    <w:p w14:paraId="3842A212" w14:textId="26908D08" w:rsidR="003025F9" w:rsidRPr="003C412E" w:rsidRDefault="003025F9">
      <w:pPr>
        <w:keepNext/>
        <w:keepLines/>
        <w:numPr>
          <w:ilvl w:val="0"/>
          <w:numId w:val="5"/>
        </w:numPr>
        <w:spacing w:before="240" w:after="120" w:line="240" w:lineRule="auto"/>
        <w:outlineLvl w:val="8"/>
        <w:rPr>
          <w:rFonts w:ascii="Segoe UI" w:eastAsiaTheme="majorEastAsia" w:hAnsi="Segoe UI" w:cstheme="majorBidi"/>
          <w:b/>
          <w:i/>
          <w:iCs/>
          <w:kern w:val="0"/>
          <w:szCs w:val="21"/>
        </w:rPr>
      </w:pPr>
      <w:bookmarkStart w:id="58" w:name="_Hlk120190201"/>
      <w:r w:rsidRPr="003C412E">
        <w:rPr>
          <w:rFonts w:ascii="Segoe UI" w:eastAsiaTheme="majorEastAsia" w:hAnsi="Segoe UI" w:cstheme="majorBidi"/>
          <w:b/>
          <w:i/>
          <w:iCs/>
          <w:kern w:val="0"/>
          <w:szCs w:val="21"/>
        </w:rPr>
        <w:t>napojení staveniště na stávající dopravní a technickou infrastrukturu</w:t>
      </w:r>
      <w:bookmarkEnd w:id="56"/>
      <w:bookmarkEnd w:id="57"/>
    </w:p>
    <w:bookmarkEnd w:id="58"/>
    <w:p w14:paraId="6F505717" w14:textId="02F1C308" w:rsidR="003025F9" w:rsidRPr="0036592E" w:rsidRDefault="003025F9" w:rsidP="003025F9">
      <w:pPr>
        <w:spacing w:line="276" w:lineRule="auto"/>
        <w:rPr>
          <w:rFonts w:ascii="Segoe UI Light" w:hAnsi="Segoe UI Light" w:cs="Segoe UI Light"/>
          <w:color w:val="000000" w:themeColor="text1"/>
          <w:kern w:val="0"/>
        </w:rPr>
      </w:pPr>
      <w:r w:rsidRPr="00393AA1">
        <w:rPr>
          <w:rFonts w:ascii="Segoe UI Light" w:hAnsi="Segoe UI Light" w:cs="Segoe UI Light"/>
          <w:color w:val="000000" w:themeColor="text1"/>
          <w:kern w:val="0"/>
        </w:rPr>
        <w:t>Vstup</w:t>
      </w:r>
      <w:r w:rsidR="0036592E">
        <w:rPr>
          <w:rFonts w:ascii="Segoe UI Light" w:hAnsi="Segoe UI Light" w:cs="Segoe UI Light"/>
          <w:color w:val="000000" w:themeColor="text1"/>
          <w:kern w:val="0"/>
        </w:rPr>
        <w:t xml:space="preserve"> a vjezd</w:t>
      </w:r>
      <w:r w:rsidRPr="00393AA1">
        <w:rPr>
          <w:rFonts w:ascii="Segoe UI Light" w:hAnsi="Segoe UI Light" w:cs="Segoe UI Light"/>
          <w:color w:val="000000" w:themeColor="text1"/>
          <w:kern w:val="0"/>
        </w:rPr>
        <w:t xml:space="preserve"> na stavbu je </w:t>
      </w:r>
      <w:r w:rsidR="00026162" w:rsidRPr="00393AA1">
        <w:rPr>
          <w:rFonts w:ascii="Segoe UI Light" w:hAnsi="Segoe UI Light" w:cs="Segoe UI Light"/>
          <w:color w:val="000000" w:themeColor="text1"/>
          <w:kern w:val="0"/>
        </w:rPr>
        <w:t xml:space="preserve">možný </w:t>
      </w:r>
      <w:r w:rsidRPr="00393AA1">
        <w:rPr>
          <w:rFonts w:ascii="Segoe UI Light" w:hAnsi="Segoe UI Light" w:cs="Segoe UI Light"/>
          <w:color w:val="000000" w:themeColor="text1"/>
          <w:kern w:val="0"/>
        </w:rPr>
        <w:t>z</w:t>
      </w:r>
      <w:r w:rsidR="00393AA1" w:rsidRPr="00393AA1">
        <w:rPr>
          <w:rFonts w:ascii="Segoe UI Light" w:hAnsi="Segoe UI Light" w:cs="Segoe UI Light"/>
          <w:color w:val="000000" w:themeColor="text1"/>
          <w:kern w:val="0"/>
        </w:rPr>
        <w:t xml:space="preserve"> areálu </w:t>
      </w:r>
      <w:r w:rsidR="00393AA1" w:rsidRPr="0036592E">
        <w:rPr>
          <w:rFonts w:ascii="Segoe UI Light" w:hAnsi="Segoe UI Light" w:cs="Segoe UI Light"/>
          <w:color w:val="000000" w:themeColor="text1"/>
          <w:kern w:val="0"/>
        </w:rPr>
        <w:t>učiliště</w:t>
      </w:r>
      <w:r w:rsidR="0036592E" w:rsidRPr="0036592E">
        <w:rPr>
          <w:rFonts w:ascii="Segoe UI Light" w:hAnsi="Segoe UI Light" w:cs="Segoe UI Light"/>
          <w:color w:val="000000" w:themeColor="text1"/>
          <w:kern w:val="0"/>
        </w:rPr>
        <w:t>.</w:t>
      </w:r>
      <w:r w:rsidRPr="0036592E">
        <w:rPr>
          <w:rFonts w:ascii="Segoe UI Light" w:hAnsi="Segoe UI Light" w:cs="Segoe UI Light"/>
          <w:color w:val="000000" w:themeColor="text1"/>
          <w:kern w:val="0"/>
        </w:rPr>
        <w:t xml:space="preserve"> Staveniště bude napojeno na stávající technickou infrastrukturu</w:t>
      </w:r>
      <w:r w:rsidR="00590001" w:rsidRPr="0036592E">
        <w:rPr>
          <w:rFonts w:ascii="Segoe UI Light" w:hAnsi="Segoe UI Light" w:cs="Segoe UI Light"/>
          <w:color w:val="000000" w:themeColor="text1"/>
          <w:kern w:val="0"/>
        </w:rPr>
        <w:t xml:space="preserve"> uvnitř areálu </w:t>
      </w:r>
      <w:r w:rsidR="0036592E" w:rsidRPr="0036592E">
        <w:rPr>
          <w:rFonts w:ascii="Segoe UI Light" w:hAnsi="Segoe UI Light" w:cs="Segoe UI Light"/>
          <w:color w:val="000000" w:themeColor="text1"/>
          <w:kern w:val="0"/>
        </w:rPr>
        <w:t>středního odborného učiliště.</w:t>
      </w:r>
    </w:p>
    <w:p w14:paraId="6B02120C" w14:textId="656F2D61" w:rsidR="00E74C09" w:rsidRPr="0036592E" w:rsidRDefault="0036592E" w:rsidP="003025F9">
      <w:pPr>
        <w:spacing w:line="276" w:lineRule="auto"/>
        <w:rPr>
          <w:rFonts w:ascii="Segoe UI Light" w:hAnsi="Segoe UI Light" w:cs="Segoe UI Light"/>
          <w:color w:val="000000" w:themeColor="text1"/>
          <w:kern w:val="0"/>
        </w:rPr>
      </w:pPr>
      <w:r>
        <w:rPr>
          <w:rFonts w:ascii="Segoe UI Light" w:hAnsi="Segoe UI Light" w:cs="Segoe UI Light"/>
          <w:color w:val="000000" w:themeColor="text1"/>
          <w:kern w:val="0"/>
        </w:rPr>
        <w:t>Speciální n</w:t>
      </w:r>
      <w:r w:rsidR="00E74C09" w:rsidRPr="0036592E">
        <w:rPr>
          <w:rFonts w:ascii="Segoe UI Light" w:hAnsi="Segoe UI Light" w:cs="Segoe UI Light"/>
          <w:color w:val="000000" w:themeColor="text1"/>
          <w:kern w:val="0"/>
        </w:rPr>
        <w:t>apojení na technickou infrastrukturu se pro potřeby odstranění staveb nepředpokládá.</w:t>
      </w:r>
      <w:r>
        <w:rPr>
          <w:rFonts w:ascii="Segoe UI Light" w:hAnsi="Segoe UI Light" w:cs="Segoe UI Light"/>
          <w:color w:val="000000" w:themeColor="text1"/>
          <w:kern w:val="0"/>
        </w:rPr>
        <w:t xml:space="preserve"> Před započetím bouracích prací budou všechny objekty odpojeny od stávající infrastruktury uvnitř areálu.</w:t>
      </w:r>
    </w:p>
    <w:p w14:paraId="233835FE" w14:textId="4B1C6143" w:rsidR="00E969A3" w:rsidRPr="003C412E" w:rsidRDefault="00E74C09">
      <w:pPr>
        <w:keepNext/>
        <w:keepLines/>
        <w:numPr>
          <w:ilvl w:val="0"/>
          <w:numId w:val="5"/>
        </w:numPr>
        <w:spacing w:before="240" w:after="120" w:line="240" w:lineRule="auto"/>
        <w:outlineLvl w:val="8"/>
        <w:rPr>
          <w:rFonts w:ascii="Segoe UI" w:eastAsiaTheme="majorEastAsia" w:hAnsi="Segoe UI" w:cstheme="majorBidi"/>
          <w:b/>
          <w:i/>
          <w:iCs/>
          <w:kern w:val="0"/>
          <w:szCs w:val="21"/>
        </w:rPr>
      </w:pPr>
      <w:r>
        <w:rPr>
          <w:rFonts w:ascii="Segoe UI" w:eastAsiaTheme="majorEastAsia" w:hAnsi="Segoe UI" w:cstheme="majorBidi"/>
          <w:b/>
          <w:i/>
          <w:iCs/>
          <w:kern w:val="0"/>
          <w:szCs w:val="21"/>
        </w:rPr>
        <w:t>V</w:t>
      </w:r>
      <w:r w:rsidR="00E969A3">
        <w:rPr>
          <w:rFonts w:ascii="Segoe UI" w:eastAsiaTheme="majorEastAsia" w:hAnsi="Segoe UI" w:cstheme="majorBidi"/>
          <w:b/>
          <w:i/>
          <w:iCs/>
          <w:kern w:val="0"/>
          <w:szCs w:val="21"/>
        </w:rPr>
        <w:t>liv odstraňování stavby na okolní stavby a pozemky</w:t>
      </w:r>
    </w:p>
    <w:p w14:paraId="6F316E41" w14:textId="20FE9889" w:rsidR="00E74C09" w:rsidRDefault="00E74C09" w:rsidP="00E74C09">
      <w:pPr>
        <w:spacing w:line="276" w:lineRule="auto"/>
        <w:rPr>
          <w:rFonts w:ascii="Segoe UI Light" w:hAnsi="Segoe UI Light" w:cs="Segoe UI Light"/>
          <w:color w:val="000000" w:themeColor="text1"/>
          <w:kern w:val="0"/>
        </w:rPr>
      </w:pPr>
      <w:r w:rsidRPr="0036592E">
        <w:rPr>
          <w:rFonts w:ascii="Segoe UI Light" w:hAnsi="Segoe UI Light" w:cs="Segoe UI Light"/>
          <w:color w:val="000000" w:themeColor="text1"/>
          <w:kern w:val="0"/>
        </w:rPr>
        <w:t xml:space="preserve">S ohledem na velikost bourané stavby se nepředpokládají nějaká speciální řešení. </w:t>
      </w:r>
    </w:p>
    <w:p w14:paraId="3368AE7C" w14:textId="7B2CDA20" w:rsidR="0036592E" w:rsidRDefault="0036592E" w:rsidP="0036592E">
      <w:pPr>
        <w:spacing w:line="276" w:lineRule="auto"/>
        <w:rPr>
          <w:rFonts w:ascii="Segoe UI Light" w:hAnsi="Segoe UI Light" w:cs="Segoe UI Light"/>
          <w:color w:val="000000" w:themeColor="text1"/>
          <w:kern w:val="0"/>
        </w:rPr>
      </w:pPr>
      <w:r>
        <w:rPr>
          <w:rFonts w:ascii="Segoe UI Light" w:hAnsi="Segoe UI Light" w:cs="Segoe UI Light"/>
          <w:color w:val="000000" w:themeColor="text1"/>
          <w:kern w:val="0"/>
        </w:rPr>
        <w:t xml:space="preserve">Bouraný objekt SO.107.01 </w:t>
      </w:r>
      <w:r w:rsidRPr="00D846A3">
        <w:rPr>
          <w:rFonts w:ascii="Segoe UI Light" w:hAnsi="Segoe UI Light" w:cs="Segoe UI Light"/>
          <w:color w:val="000000" w:themeColor="text1"/>
          <w:kern w:val="0"/>
        </w:rPr>
        <w:t>Elektro-dílna</w:t>
      </w:r>
      <w:r>
        <w:rPr>
          <w:rFonts w:ascii="Segoe UI Light" w:hAnsi="Segoe UI Light" w:cs="Segoe UI Light"/>
          <w:color w:val="000000" w:themeColor="text1"/>
          <w:kern w:val="0"/>
        </w:rPr>
        <w:t xml:space="preserve"> se částečně nachází na pozemku </w:t>
      </w:r>
      <w:proofErr w:type="spellStart"/>
      <w:r>
        <w:rPr>
          <w:rFonts w:ascii="Segoe UI Light" w:hAnsi="Segoe UI Light" w:cs="Segoe UI Light"/>
          <w:color w:val="000000" w:themeColor="text1"/>
          <w:kern w:val="0"/>
        </w:rPr>
        <w:t>p.č</w:t>
      </w:r>
      <w:proofErr w:type="spellEnd"/>
      <w:r>
        <w:rPr>
          <w:rFonts w:ascii="Segoe UI Light" w:hAnsi="Segoe UI Light" w:cs="Segoe UI Light"/>
          <w:color w:val="000000" w:themeColor="text1"/>
          <w:kern w:val="0"/>
        </w:rPr>
        <w:t xml:space="preserve">. </w:t>
      </w:r>
      <w:r w:rsidR="00DC5AD2">
        <w:rPr>
          <w:rFonts w:ascii="Segoe UI Light" w:hAnsi="Segoe UI Light" w:cs="Segoe UI Light"/>
          <w:color w:val="000000" w:themeColor="text1"/>
          <w:kern w:val="0"/>
        </w:rPr>
        <w:t xml:space="preserve">st. </w:t>
      </w:r>
      <w:r>
        <w:rPr>
          <w:rFonts w:ascii="Segoe UI Light" w:hAnsi="Segoe UI Light" w:cs="Segoe UI Light"/>
          <w:color w:val="000000" w:themeColor="text1"/>
          <w:kern w:val="0"/>
        </w:rPr>
        <w:t xml:space="preserve">1065/9 ve vlastnictví </w:t>
      </w:r>
      <w:proofErr w:type="spellStart"/>
      <w:r>
        <w:rPr>
          <w:rFonts w:ascii="Segoe UI Light" w:hAnsi="Segoe UI Light" w:cs="Segoe UI Light"/>
          <w:color w:val="000000" w:themeColor="text1"/>
          <w:kern w:val="0"/>
        </w:rPr>
        <w:t>Česských</w:t>
      </w:r>
      <w:proofErr w:type="spellEnd"/>
      <w:r>
        <w:rPr>
          <w:rFonts w:ascii="Segoe UI Light" w:hAnsi="Segoe UI Light" w:cs="Segoe UI Light"/>
          <w:color w:val="000000" w:themeColor="text1"/>
          <w:kern w:val="0"/>
        </w:rPr>
        <w:t xml:space="preserve"> drah a.s. Po provedení bouracích prací bude provedena úprava pláně viz. Výše a zatravnění pozemku.</w:t>
      </w:r>
    </w:p>
    <w:p w14:paraId="09D4AE7D" w14:textId="28E5974B" w:rsidR="00E969A3" w:rsidRPr="0036592E" w:rsidRDefault="00E74C09" w:rsidP="00E74C09">
      <w:pPr>
        <w:spacing w:line="276" w:lineRule="auto"/>
        <w:rPr>
          <w:rFonts w:ascii="Segoe UI Light" w:hAnsi="Segoe UI Light" w:cs="Segoe UI Light"/>
          <w:color w:val="000000" w:themeColor="text1"/>
          <w:kern w:val="0"/>
        </w:rPr>
      </w:pPr>
      <w:r w:rsidRPr="0036592E">
        <w:rPr>
          <w:rFonts w:ascii="Segoe UI Light" w:hAnsi="Segoe UI Light" w:cs="Segoe UI Light"/>
          <w:color w:val="000000" w:themeColor="text1"/>
          <w:kern w:val="0"/>
        </w:rPr>
        <w:t xml:space="preserve">Rámcově budou </w:t>
      </w:r>
      <w:r w:rsidR="0036592E">
        <w:rPr>
          <w:rFonts w:ascii="Segoe UI Light" w:hAnsi="Segoe UI Light" w:cs="Segoe UI Light"/>
          <w:color w:val="000000" w:themeColor="text1"/>
          <w:kern w:val="0"/>
        </w:rPr>
        <w:t xml:space="preserve">bourací </w:t>
      </w:r>
      <w:r w:rsidRPr="0036592E">
        <w:rPr>
          <w:rFonts w:ascii="Segoe UI Light" w:hAnsi="Segoe UI Light" w:cs="Segoe UI Light"/>
          <w:color w:val="000000" w:themeColor="text1"/>
          <w:kern w:val="0"/>
        </w:rPr>
        <w:t>práce probíhat v denní době, dbáno bude zejména o eliminaci nadměrné prašnosti, o řádné dočasné ukládání stavebních odpadů před jejich finální likvidací, a eliminaci možného znečištění veřejných komunikací při finálním odvozu materiálů.</w:t>
      </w:r>
    </w:p>
    <w:p w14:paraId="6D557488" w14:textId="4C624F59" w:rsidR="00E969A3" w:rsidRPr="003C412E" w:rsidRDefault="00E969A3">
      <w:pPr>
        <w:keepNext/>
        <w:keepLines/>
        <w:numPr>
          <w:ilvl w:val="0"/>
          <w:numId w:val="5"/>
        </w:numPr>
        <w:spacing w:before="240" w:after="120" w:line="240" w:lineRule="auto"/>
        <w:outlineLvl w:val="8"/>
        <w:rPr>
          <w:rFonts w:ascii="Segoe UI" w:eastAsiaTheme="majorEastAsia" w:hAnsi="Segoe UI" w:cstheme="majorBidi"/>
          <w:b/>
          <w:i/>
          <w:iCs/>
          <w:kern w:val="0"/>
          <w:szCs w:val="21"/>
        </w:rPr>
      </w:pPr>
      <w:r>
        <w:rPr>
          <w:rFonts w:ascii="Segoe UI" w:eastAsiaTheme="majorEastAsia" w:hAnsi="Segoe UI" w:cstheme="majorBidi"/>
          <w:b/>
          <w:i/>
          <w:iCs/>
          <w:kern w:val="0"/>
          <w:szCs w:val="21"/>
        </w:rPr>
        <w:t>Ochrana okolí staveniště</w:t>
      </w:r>
    </w:p>
    <w:p w14:paraId="21601694" w14:textId="60E72A26" w:rsidR="00237E09" w:rsidRDefault="00D25B56" w:rsidP="00D25B56">
      <w:pPr>
        <w:spacing w:line="276" w:lineRule="auto"/>
        <w:rPr>
          <w:rFonts w:ascii="Segoe UI Light" w:hAnsi="Segoe UI Light" w:cs="Segoe UI Light"/>
          <w:color w:val="000000" w:themeColor="text1"/>
          <w:kern w:val="0"/>
        </w:rPr>
      </w:pPr>
      <w:r w:rsidRPr="00D73740">
        <w:rPr>
          <w:rFonts w:ascii="Segoe UI Light" w:hAnsi="Segoe UI Light" w:cs="Segoe UI Light"/>
          <w:color w:val="000000" w:themeColor="text1"/>
          <w:kern w:val="0"/>
        </w:rPr>
        <w:t>Pozemek v místech bouraného objektu</w:t>
      </w:r>
      <w:r w:rsidR="0036592E" w:rsidRPr="00D73740">
        <w:rPr>
          <w:rFonts w:ascii="Segoe UI Light" w:hAnsi="Segoe UI Light" w:cs="Segoe UI Light"/>
          <w:color w:val="000000" w:themeColor="text1"/>
          <w:kern w:val="0"/>
        </w:rPr>
        <w:t xml:space="preserve"> SO.107.01</w:t>
      </w:r>
      <w:r w:rsidRPr="00D73740">
        <w:rPr>
          <w:rFonts w:ascii="Segoe UI Light" w:hAnsi="Segoe UI Light" w:cs="Segoe UI Light"/>
          <w:color w:val="000000" w:themeColor="text1"/>
          <w:kern w:val="0"/>
        </w:rPr>
        <w:t xml:space="preserve"> není oplocen, hranici</w:t>
      </w:r>
      <w:r w:rsidR="00D73740" w:rsidRPr="00D73740">
        <w:rPr>
          <w:rFonts w:ascii="Segoe UI Light" w:hAnsi="Segoe UI Light" w:cs="Segoe UI Light"/>
          <w:color w:val="000000" w:themeColor="text1"/>
          <w:kern w:val="0"/>
        </w:rPr>
        <w:t xml:space="preserve"> </w:t>
      </w:r>
      <w:r w:rsidR="00D73740">
        <w:rPr>
          <w:rFonts w:ascii="Segoe UI Light" w:hAnsi="Segoe UI Light" w:cs="Segoe UI Light"/>
          <w:color w:val="000000" w:themeColor="text1"/>
          <w:kern w:val="0"/>
        </w:rPr>
        <w:t xml:space="preserve">mezi pozemkem </w:t>
      </w:r>
      <w:proofErr w:type="spellStart"/>
      <w:r w:rsidR="00D73740">
        <w:rPr>
          <w:rFonts w:ascii="Segoe UI Light" w:hAnsi="Segoe UI Light" w:cs="Segoe UI Light"/>
          <w:color w:val="000000" w:themeColor="text1"/>
          <w:kern w:val="0"/>
        </w:rPr>
        <w:t>p.č</w:t>
      </w:r>
      <w:proofErr w:type="spellEnd"/>
      <w:r w:rsidR="00D73740">
        <w:rPr>
          <w:rFonts w:ascii="Segoe UI Light" w:hAnsi="Segoe UI Light" w:cs="Segoe UI Light"/>
          <w:color w:val="000000" w:themeColor="text1"/>
          <w:kern w:val="0"/>
        </w:rPr>
        <w:t xml:space="preserve">. </w:t>
      </w:r>
      <w:r w:rsidR="00A32D0A">
        <w:rPr>
          <w:rFonts w:ascii="Segoe UI Light" w:hAnsi="Segoe UI Light" w:cs="Segoe UI Light"/>
          <w:color w:val="000000" w:themeColor="text1"/>
          <w:kern w:val="0"/>
        </w:rPr>
        <w:t xml:space="preserve">st. </w:t>
      </w:r>
      <w:r w:rsidR="00D73740">
        <w:rPr>
          <w:rFonts w:ascii="Segoe UI Light" w:hAnsi="Segoe UI Light" w:cs="Segoe UI Light"/>
          <w:color w:val="000000" w:themeColor="text1"/>
          <w:kern w:val="0"/>
        </w:rPr>
        <w:t xml:space="preserve">1011/5 ve vlastnictví investora a sousedním pozemkem </w:t>
      </w:r>
      <w:proofErr w:type="spellStart"/>
      <w:r w:rsidR="00D73740">
        <w:rPr>
          <w:rFonts w:ascii="Segoe UI Light" w:hAnsi="Segoe UI Light" w:cs="Segoe UI Light"/>
          <w:color w:val="000000" w:themeColor="text1"/>
          <w:kern w:val="0"/>
        </w:rPr>
        <w:t>p.č</w:t>
      </w:r>
      <w:proofErr w:type="spellEnd"/>
      <w:r w:rsidR="00D73740">
        <w:rPr>
          <w:rFonts w:ascii="Segoe UI Light" w:hAnsi="Segoe UI Light" w:cs="Segoe UI Light"/>
          <w:color w:val="000000" w:themeColor="text1"/>
          <w:kern w:val="0"/>
        </w:rPr>
        <w:t xml:space="preserve">. 4154 ve vlastnictví </w:t>
      </w:r>
      <w:proofErr w:type="spellStart"/>
      <w:r w:rsidR="00D73740" w:rsidRPr="00A77B71">
        <w:rPr>
          <w:rFonts w:ascii="Segoe UI Light" w:hAnsi="Segoe UI Light" w:cs="Segoe UI Light"/>
          <w:kern w:val="0"/>
        </w:rPr>
        <w:t>Tomčalov</w:t>
      </w:r>
      <w:r w:rsidR="00D73740">
        <w:rPr>
          <w:rFonts w:ascii="Segoe UI Light" w:hAnsi="Segoe UI Light" w:cs="Segoe UI Light"/>
          <w:kern w:val="0"/>
        </w:rPr>
        <w:t>é</w:t>
      </w:r>
      <w:proofErr w:type="spellEnd"/>
      <w:r w:rsidR="00D73740" w:rsidRPr="00A77B71">
        <w:rPr>
          <w:rFonts w:ascii="Segoe UI Light" w:hAnsi="Segoe UI Light" w:cs="Segoe UI Light"/>
          <w:kern w:val="0"/>
        </w:rPr>
        <w:t xml:space="preserve"> Ev</w:t>
      </w:r>
      <w:r w:rsidR="00D73740">
        <w:rPr>
          <w:rFonts w:ascii="Segoe UI Light" w:hAnsi="Segoe UI Light" w:cs="Segoe UI Light"/>
          <w:kern w:val="0"/>
        </w:rPr>
        <w:t>y</w:t>
      </w:r>
      <w:r w:rsidR="00D73740">
        <w:rPr>
          <w:rFonts w:ascii="Segoe UI Light" w:hAnsi="Segoe UI Light" w:cs="Segoe UI Light"/>
          <w:color w:val="000000" w:themeColor="text1"/>
          <w:kern w:val="0"/>
        </w:rPr>
        <w:t xml:space="preserve"> </w:t>
      </w:r>
      <w:r w:rsidRPr="00D73740">
        <w:rPr>
          <w:rFonts w:ascii="Segoe UI Light" w:hAnsi="Segoe UI Light" w:cs="Segoe UI Light"/>
          <w:color w:val="000000" w:themeColor="text1"/>
          <w:kern w:val="0"/>
        </w:rPr>
        <w:t xml:space="preserve">tvoří </w:t>
      </w:r>
      <w:r w:rsidR="0036592E" w:rsidRPr="00D73740">
        <w:rPr>
          <w:rFonts w:ascii="Segoe UI Light" w:hAnsi="Segoe UI Light" w:cs="Segoe UI Light"/>
          <w:color w:val="000000" w:themeColor="text1"/>
          <w:kern w:val="0"/>
        </w:rPr>
        <w:t xml:space="preserve">západní obvodová </w:t>
      </w:r>
      <w:r w:rsidRPr="00D73740">
        <w:rPr>
          <w:rFonts w:ascii="Segoe UI Light" w:hAnsi="Segoe UI Light" w:cs="Segoe UI Light"/>
          <w:color w:val="000000" w:themeColor="text1"/>
          <w:kern w:val="0"/>
        </w:rPr>
        <w:t xml:space="preserve">stěna bouraného objektu. </w:t>
      </w:r>
      <w:r w:rsidR="004B4649">
        <w:rPr>
          <w:rFonts w:ascii="Segoe UI Light" w:hAnsi="Segoe UI Light" w:cs="Segoe UI Light"/>
          <w:color w:val="000000" w:themeColor="text1"/>
          <w:kern w:val="0"/>
        </w:rPr>
        <w:t xml:space="preserve">Tato </w:t>
      </w:r>
      <w:r w:rsidR="00237E09">
        <w:rPr>
          <w:rFonts w:ascii="Segoe UI Light" w:hAnsi="Segoe UI Light" w:cs="Segoe UI Light"/>
          <w:color w:val="000000" w:themeColor="text1"/>
          <w:kern w:val="0"/>
        </w:rPr>
        <w:t xml:space="preserve">stěna zůstane po provedení bouracích prací ponechána do úrovně 1000 mm nad úroveň stávajícího terénu na sousedním pozemku </w:t>
      </w:r>
      <w:proofErr w:type="spellStart"/>
      <w:r w:rsidR="00CC5868">
        <w:rPr>
          <w:rFonts w:ascii="Segoe UI Light" w:hAnsi="Segoe UI Light" w:cs="Segoe UI Light"/>
          <w:color w:val="000000" w:themeColor="text1"/>
          <w:kern w:val="0"/>
        </w:rPr>
        <w:t>p.č</w:t>
      </w:r>
      <w:proofErr w:type="spellEnd"/>
      <w:r w:rsidR="00CC5868">
        <w:rPr>
          <w:rFonts w:ascii="Segoe UI Light" w:hAnsi="Segoe UI Light" w:cs="Segoe UI Light"/>
          <w:color w:val="000000" w:themeColor="text1"/>
          <w:kern w:val="0"/>
        </w:rPr>
        <w:t xml:space="preserve">. 4154 a bude nahrazovat oplocení pozemku po </w:t>
      </w:r>
      <w:proofErr w:type="gramStart"/>
      <w:r w:rsidR="00CC5868">
        <w:rPr>
          <w:rFonts w:ascii="Segoe UI Light" w:hAnsi="Segoe UI Light" w:cs="Segoe UI Light"/>
          <w:color w:val="000000" w:themeColor="text1"/>
          <w:kern w:val="0"/>
        </w:rPr>
        <w:t>dobu</w:t>
      </w:r>
      <w:proofErr w:type="gramEnd"/>
      <w:r w:rsidR="00CC5868">
        <w:rPr>
          <w:rFonts w:ascii="Segoe UI Light" w:hAnsi="Segoe UI Light" w:cs="Segoe UI Light"/>
          <w:color w:val="000000" w:themeColor="text1"/>
          <w:kern w:val="0"/>
        </w:rPr>
        <w:t xml:space="preserve"> než budou zahájena stavební práce na stavbě budoucího stavebního objektu SO 104 – Novostavba autoservisu.</w:t>
      </w:r>
    </w:p>
    <w:p w14:paraId="546B37EA" w14:textId="13A7A48B" w:rsidR="00D73740" w:rsidRPr="00D73740" w:rsidRDefault="00D25B56" w:rsidP="00D25B56">
      <w:pPr>
        <w:spacing w:line="276" w:lineRule="auto"/>
        <w:rPr>
          <w:rFonts w:ascii="Segoe UI Light" w:hAnsi="Segoe UI Light" w:cs="Segoe UI Light"/>
          <w:color w:val="000000" w:themeColor="text1"/>
          <w:kern w:val="0"/>
        </w:rPr>
      </w:pPr>
      <w:r w:rsidRPr="00D73740">
        <w:rPr>
          <w:rFonts w:ascii="Segoe UI Light" w:hAnsi="Segoe UI Light" w:cs="Segoe UI Light"/>
          <w:color w:val="000000" w:themeColor="text1"/>
          <w:kern w:val="0"/>
        </w:rPr>
        <w:t xml:space="preserve">Po dobu provádění bouracích prací se stanoví v okolí bouraného objektu do vzdálenosti 2 m od paty obvodového konstrukce bezpečnostní pásmo. Hranice bezpečnostního pásma bude </w:t>
      </w:r>
      <w:r w:rsidR="004B4649">
        <w:rPr>
          <w:rFonts w:ascii="Segoe UI Light" w:hAnsi="Segoe UI Light" w:cs="Segoe UI Light"/>
          <w:color w:val="000000" w:themeColor="text1"/>
          <w:kern w:val="0"/>
        </w:rPr>
        <w:t xml:space="preserve">pouze po nezbytně nutnou dobu </w:t>
      </w:r>
      <w:r w:rsidR="004B4649" w:rsidRPr="00D73740">
        <w:rPr>
          <w:rFonts w:ascii="Segoe UI Light" w:hAnsi="Segoe UI Light" w:cs="Segoe UI Light"/>
          <w:color w:val="000000" w:themeColor="text1"/>
          <w:kern w:val="0"/>
        </w:rPr>
        <w:t xml:space="preserve">vymezena </w:t>
      </w:r>
      <w:r w:rsidRPr="00D73740">
        <w:rPr>
          <w:rFonts w:ascii="Segoe UI Light" w:hAnsi="Segoe UI Light" w:cs="Segoe UI Light"/>
          <w:color w:val="000000" w:themeColor="text1"/>
          <w:kern w:val="0"/>
        </w:rPr>
        <w:t xml:space="preserve">prefabrikovaným ocelovým oplocením. Oplocení nesmí zasahovat </w:t>
      </w:r>
      <w:r w:rsidR="00D73740" w:rsidRPr="00D73740">
        <w:rPr>
          <w:rFonts w:ascii="Segoe UI Light" w:hAnsi="Segoe UI Light" w:cs="Segoe UI Light"/>
          <w:color w:val="000000" w:themeColor="text1"/>
          <w:kern w:val="0"/>
        </w:rPr>
        <w:t>kolejové dráhy a nesmí ji jakkoli omezovat</w:t>
      </w:r>
      <w:r w:rsidRPr="00D73740">
        <w:rPr>
          <w:rFonts w:ascii="Segoe UI Light" w:hAnsi="Segoe UI Light" w:cs="Segoe UI Light"/>
          <w:color w:val="000000" w:themeColor="text1"/>
          <w:kern w:val="0"/>
        </w:rPr>
        <w:t xml:space="preserve">. </w:t>
      </w:r>
    </w:p>
    <w:p w14:paraId="0790A2A1" w14:textId="77777777" w:rsidR="004B4649" w:rsidRDefault="00D25B56" w:rsidP="00D25B56">
      <w:pPr>
        <w:spacing w:line="276" w:lineRule="auto"/>
        <w:rPr>
          <w:rFonts w:ascii="Segoe UI Light" w:hAnsi="Segoe UI Light" w:cs="Segoe UI Light"/>
          <w:color w:val="000000" w:themeColor="text1"/>
          <w:kern w:val="0"/>
        </w:rPr>
      </w:pPr>
      <w:r w:rsidRPr="00D73740">
        <w:rPr>
          <w:rFonts w:ascii="Segoe UI Light" w:hAnsi="Segoe UI Light" w:cs="Segoe UI Light"/>
          <w:color w:val="000000" w:themeColor="text1"/>
          <w:kern w:val="0"/>
        </w:rPr>
        <w:lastRenderedPageBreak/>
        <w:t xml:space="preserve">Prováděcí firma zajistí zamezení vstupu cizích osob do bezpečnostního pásma. </w:t>
      </w:r>
    </w:p>
    <w:p w14:paraId="485B9C33" w14:textId="2333715C" w:rsidR="00E969A3" w:rsidRPr="00D73740" w:rsidRDefault="00D25B56" w:rsidP="00D25B56">
      <w:pPr>
        <w:spacing w:line="276" w:lineRule="auto"/>
        <w:rPr>
          <w:rFonts w:ascii="Segoe UI Light" w:hAnsi="Segoe UI Light" w:cs="Segoe UI Light"/>
          <w:color w:val="000000" w:themeColor="text1"/>
          <w:kern w:val="0"/>
        </w:rPr>
      </w:pPr>
      <w:r w:rsidRPr="00D73740">
        <w:rPr>
          <w:rFonts w:ascii="Segoe UI Light" w:hAnsi="Segoe UI Light" w:cs="Segoe UI Light"/>
          <w:color w:val="000000" w:themeColor="text1"/>
          <w:kern w:val="0"/>
        </w:rPr>
        <w:t>Příjezd na staveniště je po stávající pozemní komunikaci</w:t>
      </w:r>
      <w:r w:rsidR="00D73740" w:rsidRPr="00D73740">
        <w:rPr>
          <w:rFonts w:ascii="Segoe UI Light" w:hAnsi="Segoe UI Light" w:cs="Segoe UI Light"/>
          <w:color w:val="000000" w:themeColor="text1"/>
          <w:kern w:val="0"/>
        </w:rPr>
        <w:t xml:space="preserve"> v ulici nádražní a dále po zpevněných plochách uvnitř areálu.</w:t>
      </w:r>
      <w:r w:rsidRPr="00D73740">
        <w:rPr>
          <w:rFonts w:ascii="Segoe UI Light" w:hAnsi="Segoe UI Light" w:cs="Segoe UI Light"/>
          <w:color w:val="000000" w:themeColor="text1"/>
          <w:kern w:val="0"/>
        </w:rPr>
        <w:t xml:space="preserve"> Před výjezdem ze staveniště musí být učiněna taková opatření, aby nedošlo k poškození a znečištění pozemních komunikací a </w:t>
      </w:r>
      <w:r w:rsidR="00D73740">
        <w:rPr>
          <w:rFonts w:ascii="Segoe UI Light" w:hAnsi="Segoe UI Light" w:cs="Segoe UI Light"/>
          <w:color w:val="000000" w:themeColor="text1"/>
          <w:kern w:val="0"/>
        </w:rPr>
        <w:t>a</w:t>
      </w:r>
      <w:r w:rsidRPr="00D73740">
        <w:rPr>
          <w:rFonts w:ascii="Segoe UI Light" w:hAnsi="Segoe UI Light" w:cs="Segoe UI Light"/>
          <w:color w:val="000000" w:themeColor="text1"/>
          <w:kern w:val="0"/>
        </w:rPr>
        <w:t>ni ohrožena bezpečnost a plynulost silničního provozu. Během vjíždění a vyjíždění musí být zabezpečena bezpečnost na přilehlých pozemních komunikacích. Na staveništi bude chemické WC a mobilní staveništní buňka.</w:t>
      </w:r>
    </w:p>
    <w:p w14:paraId="261EEEE4" w14:textId="64720BA1" w:rsidR="00E969A3" w:rsidRPr="003C412E" w:rsidRDefault="00E969A3">
      <w:pPr>
        <w:keepNext/>
        <w:keepLines/>
        <w:numPr>
          <w:ilvl w:val="0"/>
          <w:numId w:val="5"/>
        </w:numPr>
        <w:spacing w:before="240" w:after="120" w:line="240" w:lineRule="auto"/>
        <w:outlineLvl w:val="8"/>
        <w:rPr>
          <w:rFonts w:ascii="Segoe UI" w:eastAsiaTheme="majorEastAsia" w:hAnsi="Segoe UI" w:cstheme="majorBidi"/>
          <w:b/>
          <w:i/>
          <w:iCs/>
          <w:kern w:val="0"/>
          <w:szCs w:val="21"/>
        </w:rPr>
      </w:pPr>
      <w:r>
        <w:rPr>
          <w:rFonts w:ascii="Segoe UI" w:eastAsiaTheme="majorEastAsia" w:hAnsi="Segoe UI" w:cstheme="majorBidi"/>
          <w:b/>
          <w:i/>
          <w:iCs/>
          <w:kern w:val="0"/>
          <w:szCs w:val="21"/>
        </w:rPr>
        <w:t>Maximální zábory</w:t>
      </w:r>
    </w:p>
    <w:p w14:paraId="3967BC06" w14:textId="5D197934" w:rsidR="00E969A3" w:rsidRPr="00F63F00" w:rsidRDefault="00D25B56" w:rsidP="003025F9">
      <w:pPr>
        <w:spacing w:line="276" w:lineRule="auto"/>
        <w:rPr>
          <w:rFonts w:ascii="Segoe UI Light" w:hAnsi="Segoe UI Light" w:cs="Segoe UI Light"/>
          <w:color w:val="000000" w:themeColor="text1"/>
          <w:kern w:val="0"/>
        </w:rPr>
      </w:pPr>
      <w:r w:rsidRPr="00F63F00">
        <w:rPr>
          <w:rFonts w:ascii="Segoe UI Light" w:hAnsi="Segoe UI Light" w:cs="Segoe UI Light"/>
          <w:color w:val="000000" w:themeColor="text1"/>
          <w:kern w:val="0"/>
        </w:rPr>
        <w:t>Staveniště bude umístěno pouze na pozemcích st.</w:t>
      </w:r>
      <w:r w:rsidR="00F63F00" w:rsidRPr="00F63F00">
        <w:rPr>
          <w:rFonts w:ascii="Segoe UI Light" w:hAnsi="Segoe UI Light" w:cs="Segoe UI Light"/>
          <w:color w:val="000000" w:themeColor="text1"/>
          <w:kern w:val="0"/>
        </w:rPr>
        <w:t xml:space="preserve"> 1011/5 a </w:t>
      </w:r>
      <w:r w:rsidR="00DC5AD2">
        <w:rPr>
          <w:rFonts w:ascii="Segoe UI Light" w:hAnsi="Segoe UI Light" w:cs="Segoe UI Light"/>
          <w:color w:val="000000" w:themeColor="text1"/>
          <w:kern w:val="0"/>
        </w:rPr>
        <w:t xml:space="preserve">st. </w:t>
      </w:r>
      <w:r w:rsidR="00F63F00" w:rsidRPr="00F63F00">
        <w:rPr>
          <w:rFonts w:ascii="Segoe UI Light" w:hAnsi="Segoe UI Light" w:cs="Segoe UI Light"/>
          <w:color w:val="000000" w:themeColor="text1"/>
          <w:kern w:val="0"/>
        </w:rPr>
        <w:t xml:space="preserve">1065/9 v katastrálním území </w:t>
      </w:r>
      <w:proofErr w:type="gramStart"/>
      <w:r w:rsidR="00F63F00" w:rsidRPr="00F63F00">
        <w:rPr>
          <w:rFonts w:ascii="Segoe UI Light" w:hAnsi="Segoe UI Light" w:cs="Segoe UI Light"/>
          <w:color w:val="000000" w:themeColor="text1"/>
          <w:kern w:val="0"/>
        </w:rPr>
        <w:t>Kyjov</w:t>
      </w:r>
      <w:r w:rsidRPr="00F63F00">
        <w:rPr>
          <w:rFonts w:ascii="Segoe UI Light" w:hAnsi="Segoe UI Light" w:cs="Segoe UI Light"/>
          <w:color w:val="000000" w:themeColor="text1"/>
          <w:kern w:val="0"/>
        </w:rPr>
        <w:t xml:space="preserve"> </w:t>
      </w:r>
      <w:r w:rsidR="00F63F00" w:rsidRPr="00F63F00">
        <w:rPr>
          <w:rFonts w:ascii="Segoe UI Light" w:hAnsi="Segoe UI Light" w:cs="Segoe UI Light"/>
          <w:color w:val="000000" w:themeColor="text1"/>
          <w:kern w:val="0"/>
        </w:rPr>
        <w:t xml:space="preserve"> a</w:t>
      </w:r>
      <w:proofErr w:type="gramEnd"/>
      <w:r w:rsidR="00F63F00" w:rsidRPr="00F63F00">
        <w:rPr>
          <w:rFonts w:ascii="Segoe UI Light" w:hAnsi="Segoe UI Light" w:cs="Segoe UI Light"/>
          <w:color w:val="000000" w:themeColor="text1"/>
          <w:kern w:val="0"/>
        </w:rPr>
        <w:t xml:space="preserve"> na pozemku </w:t>
      </w:r>
      <w:proofErr w:type="spellStart"/>
      <w:r w:rsidR="00F63F00" w:rsidRPr="00F63F00">
        <w:rPr>
          <w:rFonts w:ascii="Segoe UI Light" w:hAnsi="Segoe UI Light" w:cs="Segoe UI Light"/>
          <w:color w:val="000000" w:themeColor="text1"/>
          <w:kern w:val="0"/>
        </w:rPr>
        <w:t>p.č</w:t>
      </w:r>
      <w:proofErr w:type="spellEnd"/>
      <w:r w:rsidR="00F63F00" w:rsidRPr="00F63F00">
        <w:rPr>
          <w:rFonts w:ascii="Segoe UI Light" w:hAnsi="Segoe UI Light" w:cs="Segoe UI Light"/>
          <w:color w:val="000000" w:themeColor="text1"/>
          <w:kern w:val="0"/>
        </w:rPr>
        <w:t xml:space="preserve">. 121 v katastrálním území </w:t>
      </w:r>
      <w:proofErr w:type="spellStart"/>
      <w:r w:rsidR="00F63F00" w:rsidRPr="00F63F00">
        <w:rPr>
          <w:rFonts w:ascii="Segoe UI Light" w:hAnsi="Segoe UI Light" w:cs="Segoe UI Light"/>
          <w:color w:val="000000" w:themeColor="text1"/>
          <w:kern w:val="0"/>
        </w:rPr>
        <w:t>Netčice</w:t>
      </w:r>
      <w:proofErr w:type="spellEnd"/>
      <w:r w:rsidR="00F63F00" w:rsidRPr="00F63F00">
        <w:rPr>
          <w:rFonts w:ascii="Segoe UI Light" w:hAnsi="Segoe UI Light" w:cs="Segoe UI Light"/>
          <w:color w:val="000000" w:themeColor="text1"/>
          <w:kern w:val="0"/>
        </w:rPr>
        <w:t xml:space="preserve"> u Kyjova.</w:t>
      </w:r>
      <w:r w:rsidR="00F63F00">
        <w:rPr>
          <w:rFonts w:ascii="Segoe UI Light" w:hAnsi="Segoe UI Light" w:cs="Segoe UI Light"/>
          <w:color w:val="000000" w:themeColor="text1"/>
          <w:kern w:val="0"/>
        </w:rPr>
        <w:t xml:space="preserve"> Po odstranění stavby bude pozemek </w:t>
      </w:r>
      <w:proofErr w:type="spellStart"/>
      <w:r w:rsidR="00F63F00">
        <w:rPr>
          <w:rFonts w:ascii="Segoe UI Light" w:hAnsi="Segoe UI Light" w:cs="Segoe UI Light"/>
          <w:color w:val="000000" w:themeColor="text1"/>
          <w:kern w:val="0"/>
        </w:rPr>
        <w:t>p.č</w:t>
      </w:r>
      <w:proofErr w:type="spellEnd"/>
      <w:r w:rsidR="00F63F00">
        <w:rPr>
          <w:rFonts w:ascii="Segoe UI Light" w:hAnsi="Segoe UI Light" w:cs="Segoe UI Light"/>
          <w:color w:val="000000" w:themeColor="text1"/>
          <w:kern w:val="0"/>
        </w:rPr>
        <w:t xml:space="preserve">. </w:t>
      </w:r>
      <w:r w:rsidR="00DC5AD2">
        <w:rPr>
          <w:rFonts w:ascii="Segoe UI Light" w:hAnsi="Segoe UI Light" w:cs="Segoe UI Light"/>
          <w:color w:val="000000" w:themeColor="text1"/>
          <w:kern w:val="0"/>
        </w:rPr>
        <w:t xml:space="preserve">st. </w:t>
      </w:r>
      <w:r w:rsidR="00F63F00">
        <w:rPr>
          <w:rFonts w:ascii="Segoe UI Light" w:hAnsi="Segoe UI Light" w:cs="Segoe UI Light"/>
          <w:color w:val="000000" w:themeColor="text1"/>
          <w:kern w:val="0"/>
        </w:rPr>
        <w:t>1065/9 vyčištěn, srovnán a zatravněn.</w:t>
      </w:r>
    </w:p>
    <w:p w14:paraId="7EBC1BC1" w14:textId="626905E2" w:rsidR="00E969A3" w:rsidRPr="003C412E" w:rsidRDefault="00E969A3">
      <w:pPr>
        <w:keepNext/>
        <w:keepLines/>
        <w:numPr>
          <w:ilvl w:val="0"/>
          <w:numId w:val="5"/>
        </w:numPr>
        <w:spacing w:before="240" w:after="120" w:line="240" w:lineRule="auto"/>
        <w:outlineLvl w:val="8"/>
        <w:rPr>
          <w:rFonts w:ascii="Segoe UI" w:eastAsiaTheme="majorEastAsia" w:hAnsi="Segoe UI" w:cstheme="majorBidi"/>
          <w:b/>
          <w:i/>
          <w:iCs/>
          <w:kern w:val="0"/>
          <w:szCs w:val="21"/>
        </w:rPr>
      </w:pPr>
      <w:r>
        <w:rPr>
          <w:rFonts w:ascii="Segoe UI" w:eastAsiaTheme="majorEastAsia" w:hAnsi="Segoe UI" w:cstheme="majorBidi"/>
          <w:b/>
          <w:i/>
          <w:iCs/>
          <w:kern w:val="0"/>
          <w:szCs w:val="21"/>
        </w:rPr>
        <w:t xml:space="preserve">Požadavky na bezbariérové </w:t>
      </w:r>
      <w:proofErr w:type="spellStart"/>
      <w:r>
        <w:rPr>
          <w:rFonts w:ascii="Segoe UI" w:eastAsiaTheme="majorEastAsia" w:hAnsi="Segoe UI" w:cstheme="majorBidi"/>
          <w:b/>
          <w:i/>
          <w:iCs/>
          <w:kern w:val="0"/>
          <w:szCs w:val="21"/>
        </w:rPr>
        <w:t>obchozí</w:t>
      </w:r>
      <w:proofErr w:type="spellEnd"/>
      <w:r>
        <w:rPr>
          <w:rFonts w:ascii="Segoe UI" w:eastAsiaTheme="majorEastAsia" w:hAnsi="Segoe UI" w:cstheme="majorBidi"/>
          <w:b/>
          <w:i/>
          <w:iCs/>
          <w:kern w:val="0"/>
          <w:szCs w:val="21"/>
        </w:rPr>
        <w:t xml:space="preserve"> trasy</w:t>
      </w:r>
    </w:p>
    <w:p w14:paraId="077A1435" w14:textId="35AF22EE" w:rsidR="00F63F00" w:rsidRPr="00F63F00" w:rsidRDefault="008475AF" w:rsidP="008475AF">
      <w:pPr>
        <w:spacing w:line="276" w:lineRule="auto"/>
        <w:rPr>
          <w:rFonts w:ascii="Segoe UI Light" w:hAnsi="Segoe UI Light" w:cs="Segoe UI Light"/>
          <w:color w:val="000000" w:themeColor="text1"/>
          <w:kern w:val="0"/>
        </w:rPr>
      </w:pPr>
      <w:r w:rsidRPr="00F63F00">
        <w:rPr>
          <w:rFonts w:ascii="Segoe UI Light" w:hAnsi="Segoe UI Light" w:cs="Segoe UI Light"/>
          <w:color w:val="000000" w:themeColor="text1"/>
          <w:kern w:val="0"/>
        </w:rPr>
        <w:t>Stavební práce budou prováděny výhradně na pozem</w:t>
      </w:r>
      <w:r w:rsidR="00A32D0A">
        <w:rPr>
          <w:rFonts w:ascii="Segoe UI Light" w:hAnsi="Segoe UI Light" w:cs="Segoe UI Light"/>
          <w:color w:val="000000" w:themeColor="text1"/>
          <w:kern w:val="0"/>
        </w:rPr>
        <w:t xml:space="preserve">cích </w:t>
      </w:r>
      <w:proofErr w:type="spellStart"/>
      <w:r w:rsidR="00A32D0A">
        <w:rPr>
          <w:rFonts w:ascii="Segoe UI Light" w:hAnsi="Segoe UI Light" w:cs="Segoe UI Light"/>
          <w:color w:val="000000" w:themeColor="text1"/>
          <w:kern w:val="0"/>
        </w:rPr>
        <w:t>p.č</w:t>
      </w:r>
      <w:proofErr w:type="spellEnd"/>
      <w:r w:rsidR="00A32D0A">
        <w:rPr>
          <w:rFonts w:ascii="Segoe UI Light" w:hAnsi="Segoe UI Light" w:cs="Segoe UI Light"/>
          <w:color w:val="000000" w:themeColor="text1"/>
          <w:kern w:val="0"/>
        </w:rPr>
        <w:t xml:space="preserve">. st.1011/5 a st. 121 ve vlastnictví </w:t>
      </w:r>
      <w:r w:rsidRPr="00F63F00">
        <w:rPr>
          <w:rFonts w:ascii="Segoe UI Light" w:hAnsi="Segoe UI Light" w:cs="Segoe UI Light"/>
          <w:color w:val="000000" w:themeColor="text1"/>
          <w:kern w:val="0"/>
        </w:rPr>
        <w:t>investora</w:t>
      </w:r>
      <w:r w:rsidR="00F63F00" w:rsidRPr="00F63F00">
        <w:rPr>
          <w:rFonts w:ascii="Segoe UI Light" w:hAnsi="Segoe UI Light" w:cs="Segoe UI Light"/>
          <w:color w:val="000000" w:themeColor="text1"/>
          <w:kern w:val="0"/>
        </w:rPr>
        <w:t xml:space="preserve"> a na pozemku </w:t>
      </w:r>
      <w:proofErr w:type="spellStart"/>
      <w:r w:rsidR="00F63F00" w:rsidRPr="00F63F00">
        <w:rPr>
          <w:rFonts w:ascii="Segoe UI Light" w:hAnsi="Segoe UI Light" w:cs="Segoe UI Light"/>
          <w:color w:val="000000" w:themeColor="text1"/>
          <w:kern w:val="0"/>
        </w:rPr>
        <w:t>p.č</w:t>
      </w:r>
      <w:proofErr w:type="spellEnd"/>
      <w:r w:rsidR="00F63F00" w:rsidRPr="00F63F00">
        <w:rPr>
          <w:rFonts w:ascii="Segoe UI Light" w:hAnsi="Segoe UI Light" w:cs="Segoe UI Light"/>
          <w:color w:val="000000" w:themeColor="text1"/>
          <w:kern w:val="0"/>
        </w:rPr>
        <w:t>. st. 1065/9 ve vlastnictví Českých drah</w:t>
      </w:r>
      <w:r w:rsidR="00F63F00">
        <w:rPr>
          <w:rFonts w:ascii="Segoe UI Light" w:hAnsi="Segoe UI Light" w:cs="Segoe UI Light"/>
          <w:color w:val="000000" w:themeColor="text1"/>
          <w:kern w:val="0"/>
        </w:rPr>
        <w:t xml:space="preserve">. </w:t>
      </w:r>
      <w:r w:rsidR="00A32D0A">
        <w:rPr>
          <w:rFonts w:ascii="Segoe UI Light" w:hAnsi="Segoe UI Light" w:cs="Segoe UI Light"/>
          <w:color w:val="000000" w:themeColor="text1"/>
          <w:kern w:val="0"/>
        </w:rPr>
        <w:t>P</w:t>
      </w:r>
      <w:r w:rsidR="00F63F00">
        <w:rPr>
          <w:rFonts w:ascii="Segoe UI Light" w:hAnsi="Segoe UI Light" w:cs="Segoe UI Light"/>
          <w:color w:val="000000" w:themeColor="text1"/>
          <w:kern w:val="0"/>
        </w:rPr>
        <w:t xml:space="preserve">ozemky nejsou </w:t>
      </w:r>
      <w:r w:rsidR="00A32D0A">
        <w:rPr>
          <w:rFonts w:ascii="Segoe UI Light" w:hAnsi="Segoe UI Light" w:cs="Segoe UI Light"/>
          <w:color w:val="000000" w:themeColor="text1"/>
          <w:kern w:val="0"/>
        </w:rPr>
        <w:t xml:space="preserve">volně </w:t>
      </w:r>
      <w:r w:rsidR="00F63F00">
        <w:rPr>
          <w:rFonts w:ascii="Segoe UI Light" w:hAnsi="Segoe UI Light" w:cs="Segoe UI Light"/>
          <w:color w:val="000000" w:themeColor="text1"/>
          <w:kern w:val="0"/>
        </w:rPr>
        <w:t>přístupné veřejnosti. Bourací práce n</w:t>
      </w:r>
      <w:r w:rsidR="00165A61">
        <w:rPr>
          <w:rFonts w:ascii="Segoe UI Light" w:hAnsi="Segoe UI Light" w:cs="Segoe UI Light"/>
          <w:color w:val="000000" w:themeColor="text1"/>
          <w:kern w:val="0"/>
        </w:rPr>
        <w:t>e</w:t>
      </w:r>
      <w:r w:rsidR="00F63F00">
        <w:rPr>
          <w:rFonts w:ascii="Segoe UI Light" w:hAnsi="Segoe UI Light" w:cs="Segoe UI Light"/>
          <w:color w:val="000000" w:themeColor="text1"/>
          <w:kern w:val="0"/>
        </w:rPr>
        <w:t xml:space="preserve">vyvolají </w:t>
      </w:r>
      <w:r w:rsidR="00165A61">
        <w:rPr>
          <w:rFonts w:ascii="Segoe UI Light" w:hAnsi="Segoe UI Light" w:cs="Segoe UI Light"/>
          <w:color w:val="000000" w:themeColor="text1"/>
          <w:kern w:val="0"/>
        </w:rPr>
        <w:t xml:space="preserve">žádné požadavky na bezbariérové </w:t>
      </w:r>
      <w:proofErr w:type="spellStart"/>
      <w:r w:rsidR="00165A61">
        <w:rPr>
          <w:rFonts w:ascii="Segoe UI Light" w:hAnsi="Segoe UI Light" w:cs="Segoe UI Light"/>
          <w:color w:val="000000" w:themeColor="text1"/>
          <w:kern w:val="0"/>
        </w:rPr>
        <w:t>obchozí</w:t>
      </w:r>
      <w:proofErr w:type="spellEnd"/>
      <w:r w:rsidR="00165A61">
        <w:rPr>
          <w:rFonts w:ascii="Segoe UI Light" w:hAnsi="Segoe UI Light" w:cs="Segoe UI Light"/>
          <w:color w:val="000000" w:themeColor="text1"/>
          <w:kern w:val="0"/>
        </w:rPr>
        <w:t xml:space="preserve"> trasy.</w:t>
      </w:r>
    </w:p>
    <w:p w14:paraId="66AF5B43" w14:textId="3491C7EA" w:rsidR="00E969A3" w:rsidRPr="003C412E" w:rsidRDefault="00E969A3">
      <w:pPr>
        <w:keepNext/>
        <w:keepLines/>
        <w:numPr>
          <w:ilvl w:val="0"/>
          <w:numId w:val="5"/>
        </w:numPr>
        <w:spacing w:before="240" w:after="120" w:line="240" w:lineRule="auto"/>
        <w:outlineLvl w:val="8"/>
        <w:rPr>
          <w:rFonts w:ascii="Segoe UI" w:eastAsiaTheme="majorEastAsia" w:hAnsi="Segoe UI" w:cstheme="majorBidi"/>
          <w:b/>
          <w:i/>
          <w:iCs/>
          <w:kern w:val="0"/>
          <w:szCs w:val="21"/>
        </w:rPr>
      </w:pPr>
      <w:r>
        <w:rPr>
          <w:rFonts w:ascii="Segoe UI" w:eastAsiaTheme="majorEastAsia" w:hAnsi="Segoe UI" w:cstheme="majorBidi"/>
          <w:b/>
          <w:i/>
          <w:iCs/>
          <w:kern w:val="0"/>
          <w:szCs w:val="21"/>
        </w:rPr>
        <w:t>Maximální produkovaná množství a druhy odpadů a emisí při odstraňování stavy, nakládání s odpady, zejména s nebezpečným odpadem, způsob přepravy a jejich uložení nebo dalšího využití nebo likvidace</w:t>
      </w:r>
    </w:p>
    <w:p w14:paraId="7A5D89E3" w14:textId="77777777" w:rsidR="00E867F3" w:rsidRDefault="00123736" w:rsidP="00123736">
      <w:pPr>
        <w:spacing w:line="276" w:lineRule="auto"/>
        <w:rPr>
          <w:rFonts w:ascii="Segoe UI Light" w:hAnsi="Segoe UI Light" w:cs="Segoe UI Light"/>
          <w:color w:val="000000" w:themeColor="text1"/>
          <w:kern w:val="0"/>
        </w:rPr>
      </w:pPr>
      <w:r w:rsidRPr="00A32D0A">
        <w:rPr>
          <w:rFonts w:ascii="Segoe UI Light" w:hAnsi="Segoe UI Light" w:cs="Segoe UI Light"/>
          <w:color w:val="000000" w:themeColor="text1"/>
          <w:kern w:val="0"/>
        </w:rPr>
        <w:t>V rámci stavebních prací bude kladen důraz na předcházení vzniku odpadů a zajištění přednostního využití odpadů, a to v následujícím pořadí</w:t>
      </w:r>
      <w:r w:rsidR="00A32D0A" w:rsidRPr="00A32D0A">
        <w:rPr>
          <w:rFonts w:ascii="Segoe UI Light" w:hAnsi="Segoe UI Light" w:cs="Segoe UI Light"/>
          <w:color w:val="000000" w:themeColor="text1"/>
          <w:kern w:val="0"/>
        </w:rPr>
        <w:t xml:space="preserve">: </w:t>
      </w:r>
    </w:p>
    <w:p w14:paraId="44BAEE1E" w14:textId="77777777" w:rsidR="00E867F3" w:rsidRPr="00E867F3" w:rsidRDefault="00E867F3" w:rsidP="00E867F3">
      <w:pPr>
        <w:spacing w:line="276" w:lineRule="auto"/>
        <w:rPr>
          <w:rFonts w:ascii="Segoe UI Light" w:hAnsi="Segoe UI Light" w:cs="Segoe UI Light"/>
          <w:color w:val="000000" w:themeColor="text1"/>
          <w:kern w:val="0"/>
        </w:rPr>
      </w:pPr>
      <w:r w:rsidRPr="00E867F3">
        <w:rPr>
          <w:rFonts w:ascii="Segoe UI Light" w:hAnsi="Segoe UI Light" w:cs="Segoe UI Light"/>
          <w:color w:val="000000" w:themeColor="text1"/>
          <w:kern w:val="0"/>
        </w:rPr>
        <w:t>- předcházení vzniku odpadů</w:t>
      </w:r>
    </w:p>
    <w:p w14:paraId="524DC406" w14:textId="77777777" w:rsidR="00E867F3" w:rsidRPr="00E867F3" w:rsidRDefault="00E867F3" w:rsidP="00E867F3">
      <w:pPr>
        <w:spacing w:line="276" w:lineRule="auto"/>
        <w:rPr>
          <w:rFonts w:ascii="Segoe UI Light" w:hAnsi="Segoe UI Light" w:cs="Segoe UI Light"/>
          <w:color w:val="000000" w:themeColor="text1"/>
          <w:kern w:val="0"/>
        </w:rPr>
      </w:pPr>
      <w:r w:rsidRPr="00E867F3">
        <w:rPr>
          <w:rFonts w:ascii="Segoe UI Light" w:hAnsi="Segoe UI Light" w:cs="Segoe UI Light"/>
          <w:color w:val="000000" w:themeColor="text1"/>
          <w:kern w:val="0"/>
        </w:rPr>
        <w:t>- příprava k opětovnému použití</w:t>
      </w:r>
    </w:p>
    <w:p w14:paraId="0C65ECD4" w14:textId="77777777" w:rsidR="00E867F3" w:rsidRPr="00E867F3" w:rsidRDefault="00E867F3" w:rsidP="00E867F3">
      <w:pPr>
        <w:spacing w:line="276" w:lineRule="auto"/>
        <w:rPr>
          <w:rFonts w:ascii="Segoe UI Light" w:hAnsi="Segoe UI Light" w:cs="Segoe UI Light"/>
          <w:color w:val="000000" w:themeColor="text1"/>
          <w:kern w:val="0"/>
        </w:rPr>
      </w:pPr>
      <w:r w:rsidRPr="00E867F3">
        <w:rPr>
          <w:rFonts w:ascii="Segoe UI Light" w:hAnsi="Segoe UI Light" w:cs="Segoe UI Light"/>
          <w:color w:val="000000" w:themeColor="text1"/>
          <w:kern w:val="0"/>
        </w:rPr>
        <w:t>- recyklace odpadů</w:t>
      </w:r>
    </w:p>
    <w:p w14:paraId="3D3B41E7" w14:textId="77777777" w:rsidR="00E867F3" w:rsidRPr="00E867F3" w:rsidRDefault="00E867F3" w:rsidP="00E867F3">
      <w:pPr>
        <w:spacing w:line="276" w:lineRule="auto"/>
        <w:rPr>
          <w:rFonts w:ascii="Segoe UI Light" w:hAnsi="Segoe UI Light" w:cs="Segoe UI Light"/>
          <w:color w:val="000000" w:themeColor="text1"/>
          <w:kern w:val="0"/>
        </w:rPr>
      </w:pPr>
      <w:r w:rsidRPr="00E867F3">
        <w:rPr>
          <w:rFonts w:ascii="Segoe UI Light" w:hAnsi="Segoe UI Light" w:cs="Segoe UI Light"/>
          <w:color w:val="000000" w:themeColor="text1"/>
          <w:kern w:val="0"/>
        </w:rPr>
        <w:t>- jiné využití odpadů, např. energetické využití (není míněno spalování odpadů původcem)</w:t>
      </w:r>
    </w:p>
    <w:p w14:paraId="04CA61B1" w14:textId="0AC2D15F" w:rsidR="00123736" w:rsidRPr="00A32D0A" w:rsidRDefault="00123736" w:rsidP="00123736">
      <w:pPr>
        <w:spacing w:line="276" w:lineRule="auto"/>
        <w:rPr>
          <w:rFonts w:ascii="Segoe UI Light" w:hAnsi="Segoe UI Light" w:cs="Segoe UI Light"/>
          <w:color w:val="000000" w:themeColor="text1"/>
          <w:kern w:val="0"/>
        </w:rPr>
      </w:pPr>
      <w:r w:rsidRPr="00A32D0A">
        <w:rPr>
          <w:rFonts w:ascii="Segoe UI Light" w:hAnsi="Segoe UI Light" w:cs="Segoe UI Light"/>
          <w:color w:val="000000" w:themeColor="text1"/>
          <w:kern w:val="0"/>
        </w:rPr>
        <w:t xml:space="preserve">S odpady bude nakládáno v souladu s hierarchií odpadového hospodářství, tj. v souladu s </w:t>
      </w:r>
      <w:proofErr w:type="spellStart"/>
      <w:r w:rsidRPr="00A32D0A">
        <w:rPr>
          <w:rFonts w:ascii="Segoe UI Light" w:hAnsi="Segoe UI Light" w:cs="Segoe UI Light"/>
          <w:color w:val="000000" w:themeColor="text1"/>
          <w:kern w:val="0"/>
        </w:rPr>
        <w:t>ust</w:t>
      </w:r>
      <w:proofErr w:type="spellEnd"/>
      <w:r w:rsidRPr="00A32D0A">
        <w:rPr>
          <w:rFonts w:ascii="Segoe UI Light" w:hAnsi="Segoe UI Light" w:cs="Segoe UI Light"/>
          <w:color w:val="000000" w:themeColor="text1"/>
          <w:kern w:val="0"/>
        </w:rPr>
        <w:t xml:space="preserve">. § 3 zákona č. 541/2020 Sb., o odpadech (dále jen „zákon o odpadech“). Odpady budou zařazovány dle druhů a kategorií podle </w:t>
      </w:r>
      <w:proofErr w:type="spellStart"/>
      <w:r w:rsidRPr="00A32D0A">
        <w:rPr>
          <w:rFonts w:ascii="Segoe UI Light" w:hAnsi="Segoe UI Light" w:cs="Segoe UI Light"/>
          <w:color w:val="000000" w:themeColor="text1"/>
          <w:kern w:val="0"/>
        </w:rPr>
        <w:t>ust</w:t>
      </w:r>
      <w:proofErr w:type="spellEnd"/>
      <w:r w:rsidRPr="00A32D0A">
        <w:rPr>
          <w:rFonts w:ascii="Segoe UI Light" w:hAnsi="Segoe UI Light" w:cs="Segoe UI Light"/>
          <w:color w:val="000000" w:themeColor="text1"/>
          <w:kern w:val="0"/>
        </w:rPr>
        <w:t>. § 6 zákona o odpadech.</w:t>
      </w:r>
    </w:p>
    <w:p w14:paraId="63126D7C" w14:textId="77777777" w:rsidR="00123736" w:rsidRPr="00A32D0A" w:rsidRDefault="00123736" w:rsidP="00123736">
      <w:pPr>
        <w:spacing w:line="276" w:lineRule="auto"/>
        <w:rPr>
          <w:rFonts w:ascii="Segoe UI Light" w:hAnsi="Segoe UI Light" w:cs="Segoe UI Light"/>
          <w:color w:val="000000" w:themeColor="text1"/>
          <w:kern w:val="0"/>
        </w:rPr>
      </w:pPr>
      <w:r w:rsidRPr="00A32D0A">
        <w:rPr>
          <w:rFonts w:ascii="Segoe UI Light" w:hAnsi="Segoe UI Light" w:cs="Segoe UI Light"/>
          <w:color w:val="000000" w:themeColor="text1"/>
          <w:kern w:val="0"/>
        </w:rPr>
        <w:t>Stavební odpady budou shromažďovány utříděné podle jednotlivých druhů a kategorií v odpovídajících shromažďovacích prostředcích v místě vzniku, budou zabezpečeny před nežádoucím znehodnocením, odcizením nebo únikem a předány pouze do zařízení určeného pro nakládání s daným druhem a kategorií odpadu nebo za podmínek podle </w:t>
      </w:r>
      <w:proofErr w:type="spellStart"/>
      <w:r w:rsidRPr="00A32D0A">
        <w:rPr>
          <w:rFonts w:ascii="Segoe UI Light" w:hAnsi="Segoe UI Light" w:cs="Segoe UI Light"/>
          <w:color w:val="000000" w:themeColor="text1"/>
          <w:kern w:val="0"/>
        </w:rPr>
        <w:t>ust</w:t>
      </w:r>
      <w:proofErr w:type="spellEnd"/>
      <w:r w:rsidRPr="00A32D0A">
        <w:rPr>
          <w:rFonts w:ascii="Segoe UI Light" w:hAnsi="Segoe UI Light" w:cs="Segoe UI Light"/>
          <w:color w:val="000000" w:themeColor="text1"/>
          <w:kern w:val="0"/>
        </w:rPr>
        <w:t>. § 16 odst. 3 zákona o odpadech do dopravního prostředku provozovatele takového zařízení. Původce odpadů je povinen dodržovat, mimo jiných povinností daných zákonem o odpadech, povinnosti uvedené v </w:t>
      </w:r>
      <w:proofErr w:type="spellStart"/>
      <w:r w:rsidRPr="00A32D0A">
        <w:rPr>
          <w:rFonts w:ascii="Segoe UI Light" w:hAnsi="Segoe UI Light" w:cs="Segoe UI Light"/>
          <w:color w:val="000000" w:themeColor="text1"/>
          <w:kern w:val="0"/>
        </w:rPr>
        <w:t>ust</w:t>
      </w:r>
      <w:proofErr w:type="spellEnd"/>
      <w:r w:rsidRPr="00A32D0A">
        <w:rPr>
          <w:rFonts w:ascii="Segoe UI Light" w:hAnsi="Segoe UI Light" w:cs="Segoe UI Light"/>
          <w:color w:val="000000" w:themeColor="text1"/>
          <w:kern w:val="0"/>
        </w:rPr>
        <w:t>. § 15 zákona o odpadech. S veškerými odpady bude nakládáno v souladu se zákonem o odpadech a v souladu s prováděcími právními předpisy (</w:t>
      </w:r>
      <w:proofErr w:type="spellStart"/>
      <w:r w:rsidRPr="00A32D0A">
        <w:rPr>
          <w:rFonts w:ascii="Segoe UI Light" w:hAnsi="Segoe UI Light" w:cs="Segoe UI Light"/>
          <w:color w:val="000000" w:themeColor="text1"/>
          <w:kern w:val="0"/>
        </w:rPr>
        <w:t>vyhl</w:t>
      </w:r>
      <w:proofErr w:type="spellEnd"/>
      <w:r w:rsidRPr="00A32D0A">
        <w:rPr>
          <w:rFonts w:ascii="Segoe UI Light" w:hAnsi="Segoe UI Light" w:cs="Segoe UI Light"/>
          <w:color w:val="000000" w:themeColor="text1"/>
          <w:kern w:val="0"/>
        </w:rPr>
        <w:t>. č. 8/2021 Sb., 273/2021 Sb.).</w:t>
      </w:r>
    </w:p>
    <w:p w14:paraId="54FF28FE" w14:textId="52973593" w:rsidR="00123736" w:rsidRPr="00A32D0A" w:rsidRDefault="00190944" w:rsidP="00123736">
      <w:pPr>
        <w:spacing w:line="276" w:lineRule="auto"/>
        <w:rPr>
          <w:rFonts w:ascii="Segoe UI Light" w:hAnsi="Segoe UI Light" w:cs="Segoe UI Light"/>
          <w:color w:val="000000" w:themeColor="text1"/>
          <w:kern w:val="0"/>
        </w:rPr>
      </w:pPr>
      <w:r w:rsidRPr="00A32D0A">
        <w:rPr>
          <w:rFonts w:ascii="Segoe UI Light" w:hAnsi="Segoe UI Light" w:cs="Segoe UI Light"/>
          <w:color w:val="000000" w:themeColor="text1"/>
          <w:kern w:val="0"/>
        </w:rPr>
        <w:t xml:space="preserve">Na stavbě se nepředpokládá výskyt materiálu obsahujícího </w:t>
      </w:r>
      <w:proofErr w:type="gramStart"/>
      <w:r w:rsidR="00123736" w:rsidRPr="00A32D0A">
        <w:rPr>
          <w:rFonts w:ascii="Segoe UI Light" w:hAnsi="Segoe UI Light" w:cs="Segoe UI Light"/>
          <w:color w:val="000000" w:themeColor="text1"/>
          <w:kern w:val="0"/>
        </w:rPr>
        <w:t>azbest</w:t>
      </w:r>
      <w:r w:rsidR="00C95F46">
        <w:rPr>
          <w:rFonts w:ascii="Segoe UI Light" w:hAnsi="Segoe UI Light" w:cs="Segoe UI Light"/>
          <w:color w:val="000000" w:themeColor="text1"/>
          <w:kern w:val="0"/>
        </w:rPr>
        <w:t xml:space="preserve">  viz</w:t>
      </w:r>
      <w:proofErr w:type="gramEnd"/>
      <w:r w:rsidR="00C95F46">
        <w:rPr>
          <w:rFonts w:ascii="Segoe UI Light" w:hAnsi="Segoe UI Light" w:cs="Segoe UI Light"/>
          <w:color w:val="000000" w:themeColor="text1"/>
          <w:kern w:val="0"/>
        </w:rPr>
        <w:t xml:space="preserve"> odstavec B.2.h) </w:t>
      </w:r>
      <w:r w:rsidR="00A32D0A" w:rsidRPr="00A32D0A">
        <w:rPr>
          <w:rFonts w:ascii="Segoe UI Light" w:hAnsi="Segoe UI Light" w:cs="Segoe UI Light"/>
          <w:color w:val="000000" w:themeColor="text1"/>
          <w:kern w:val="0"/>
        </w:rPr>
        <w:t>.</w:t>
      </w:r>
      <w:r w:rsidRPr="00A32D0A">
        <w:rPr>
          <w:rFonts w:ascii="Segoe UI Light" w:hAnsi="Segoe UI Light" w:cs="Segoe UI Light"/>
          <w:color w:val="000000" w:themeColor="text1"/>
          <w:kern w:val="0"/>
        </w:rPr>
        <w:t xml:space="preserve"> </w:t>
      </w:r>
      <w:r w:rsidR="00C95F46">
        <w:rPr>
          <w:rFonts w:ascii="Segoe UI Light" w:hAnsi="Segoe UI Light" w:cs="Segoe UI Light"/>
          <w:color w:val="000000" w:themeColor="text1"/>
          <w:kern w:val="0"/>
        </w:rPr>
        <w:t xml:space="preserve"> </w:t>
      </w:r>
    </w:p>
    <w:p w14:paraId="5BD48BF6" w14:textId="77777777" w:rsidR="00123736" w:rsidRPr="00C95F46" w:rsidRDefault="00123736" w:rsidP="00123736">
      <w:pPr>
        <w:spacing w:line="276" w:lineRule="auto"/>
        <w:rPr>
          <w:rFonts w:ascii="Segoe UI Light" w:hAnsi="Segoe UI Light" w:cs="Segoe UI Light"/>
          <w:color w:val="000000" w:themeColor="text1"/>
          <w:kern w:val="0"/>
        </w:rPr>
      </w:pPr>
      <w:r w:rsidRPr="00C95F46">
        <w:rPr>
          <w:rFonts w:ascii="Segoe UI Light" w:hAnsi="Segoe UI Light" w:cs="Segoe UI Light"/>
          <w:color w:val="000000" w:themeColor="text1"/>
          <w:kern w:val="0"/>
        </w:rPr>
        <w:lastRenderedPageBreak/>
        <w:t xml:space="preserve">V souladu s </w:t>
      </w:r>
      <w:proofErr w:type="spellStart"/>
      <w:r w:rsidRPr="00C95F46">
        <w:rPr>
          <w:rFonts w:ascii="Segoe UI Light" w:hAnsi="Segoe UI Light" w:cs="Segoe UI Light"/>
          <w:color w:val="000000" w:themeColor="text1"/>
          <w:kern w:val="0"/>
        </w:rPr>
        <w:t>ust</w:t>
      </w:r>
      <w:proofErr w:type="spellEnd"/>
      <w:r w:rsidRPr="00C95F46">
        <w:rPr>
          <w:rFonts w:ascii="Segoe UI Light" w:hAnsi="Segoe UI Light" w:cs="Segoe UI Light"/>
          <w:color w:val="000000" w:themeColor="text1"/>
          <w:kern w:val="0"/>
        </w:rPr>
        <w:t>. § 94 zákona o odpadech povede původce odpadů průběžnou evidenci, a to samostatně za každý druh odpadu, způsobem, s četností záznamů a v rozsahu stanoveném vyhláškou ministerstva. Původce odpadu, který vyprodukoval nebo nakládal v uplynulém kalendářním roce s více než 600 kg nebezpečných odpadů, s více než 100 tunami ostatních odpadů nebo s odpadem perzistentních organických znečišťujících látek vymezeným vyhláškou ministerstva, je povinen zaslat do 28. února následujícího roku hlášení souhrnných údajů z průběžné evidence za uplynulý kalendářní rok (viz § 95 zákona o odpadech).</w:t>
      </w:r>
    </w:p>
    <w:p w14:paraId="5903CE07" w14:textId="77777777" w:rsidR="00190944" w:rsidRPr="00BB704E" w:rsidRDefault="00190944" w:rsidP="00190944">
      <w:pPr>
        <w:pStyle w:val="Normlnweb"/>
        <w:shd w:val="clear" w:color="auto" w:fill="FFFFFF"/>
        <w:rPr>
          <w:rFonts w:ascii="Bahnschrift Light" w:hAnsi="Bahnschrift Light" w:cs="Arial"/>
          <w:color w:val="222222"/>
        </w:rPr>
      </w:pPr>
      <w:r w:rsidRPr="00BB704E">
        <w:rPr>
          <w:rFonts w:ascii="Bahnschrift Light" w:hAnsi="Bahnschrift Light" w:cs="Calibri"/>
          <w:color w:val="000000"/>
        </w:rPr>
        <w:t>Dle vyhlášky č. 8/2021 Sb., </w:t>
      </w:r>
      <w:r w:rsidRPr="00BB704E">
        <w:rPr>
          <w:rFonts w:ascii="Bahnschrift Light" w:hAnsi="Bahnschrift Light" w:cs="Calibri"/>
          <w:color w:val="222222"/>
        </w:rPr>
        <w:t>o Katalogu odpadů a posuzování vlastností odpadů (Katalog odpadů)</w:t>
      </w:r>
      <w:r w:rsidRPr="00BB704E">
        <w:rPr>
          <w:rFonts w:ascii="Bahnschrift Light" w:hAnsi="Bahnschrift Light" w:cs="Calibri"/>
          <w:color w:val="000000"/>
        </w:rPr>
        <w:t>, dojde při stavební činnosti ke vzniku následujících odpadů:</w:t>
      </w:r>
    </w:p>
    <w:tbl>
      <w:tblPr>
        <w:tblStyle w:val="Mkatabulky"/>
        <w:tblW w:w="946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9"/>
        <w:gridCol w:w="3068"/>
        <w:gridCol w:w="1266"/>
        <w:gridCol w:w="1266"/>
        <w:gridCol w:w="2468"/>
      </w:tblGrid>
      <w:tr w:rsidR="00190944" w:rsidRPr="00413A92" w14:paraId="6AF86FF5" w14:textId="77777777" w:rsidTr="00590F66">
        <w:tc>
          <w:tcPr>
            <w:tcW w:w="1399" w:type="dxa"/>
          </w:tcPr>
          <w:p w14:paraId="0203C228" w14:textId="77777777" w:rsidR="00190944" w:rsidRPr="00413A92" w:rsidRDefault="00190944" w:rsidP="00590F66">
            <w:pPr>
              <w:pStyle w:val="Zkladntext"/>
              <w:rPr>
                <w:rFonts w:ascii="Segoe UI Light" w:hAnsi="Segoe UI Light" w:cs="Segoe UI Light"/>
                <w:color w:val="000000"/>
                <w:sz w:val="20"/>
                <w:szCs w:val="20"/>
                <w:lang w:val="pt-BR"/>
              </w:rPr>
            </w:pPr>
            <w:r w:rsidRPr="00413A92">
              <w:rPr>
                <w:rFonts w:ascii="Segoe UI Light" w:hAnsi="Segoe UI Light" w:cs="Segoe UI Light"/>
                <w:color w:val="000000"/>
                <w:sz w:val="20"/>
                <w:szCs w:val="20"/>
                <w:lang w:val="pt-BR"/>
              </w:rPr>
              <w:t xml:space="preserve">Katalogové číslo odpadu </w:t>
            </w:r>
          </w:p>
        </w:tc>
        <w:tc>
          <w:tcPr>
            <w:tcW w:w="3068" w:type="dxa"/>
          </w:tcPr>
          <w:p w14:paraId="653C2350" w14:textId="77777777" w:rsidR="00190944" w:rsidRPr="00413A92" w:rsidRDefault="00190944" w:rsidP="00590F66">
            <w:pPr>
              <w:pStyle w:val="Zkladntext"/>
              <w:rPr>
                <w:rFonts w:ascii="Segoe UI Light" w:hAnsi="Segoe UI Light" w:cs="Segoe UI Light"/>
                <w:color w:val="000000"/>
                <w:sz w:val="20"/>
                <w:szCs w:val="20"/>
                <w:lang w:val="pt-BR"/>
              </w:rPr>
            </w:pPr>
            <w:r w:rsidRPr="00413A92">
              <w:rPr>
                <w:rFonts w:ascii="Segoe UI Light" w:hAnsi="Segoe UI Light" w:cs="Segoe UI Light"/>
                <w:color w:val="000000"/>
                <w:sz w:val="20"/>
                <w:szCs w:val="20"/>
                <w:lang w:val="pt-BR"/>
              </w:rPr>
              <w:t>N</w:t>
            </w:r>
            <w:r w:rsidRPr="00817F9A">
              <w:rPr>
                <w:rFonts w:ascii="Segoe UI Light" w:hAnsi="Segoe UI Light" w:cs="Segoe UI Light"/>
                <w:color w:val="000000"/>
                <w:sz w:val="20"/>
                <w:szCs w:val="20"/>
                <w:lang w:val="pt-BR"/>
              </w:rPr>
              <w:t xml:space="preserve">ázev odpadu </w:t>
            </w:r>
          </w:p>
        </w:tc>
        <w:tc>
          <w:tcPr>
            <w:tcW w:w="1266" w:type="dxa"/>
          </w:tcPr>
          <w:p w14:paraId="4F23A967" w14:textId="77777777" w:rsidR="00190944" w:rsidRPr="00413A92" w:rsidRDefault="00190944" w:rsidP="00590F66">
            <w:pPr>
              <w:pStyle w:val="Zkladntext"/>
              <w:rPr>
                <w:rFonts w:ascii="Segoe UI Light" w:hAnsi="Segoe UI Light" w:cs="Segoe UI Light"/>
                <w:color w:val="000000"/>
                <w:sz w:val="20"/>
                <w:szCs w:val="20"/>
                <w:lang w:val="pt-BR"/>
              </w:rPr>
            </w:pPr>
            <w:r w:rsidRPr="00413A92">
              <w:rPr>
                <w:rFonts w:ascii="Segoe UI Light" w:hAnsi="Segoe UI Light" w:cs="Segoe UI Light"/>
                <w:color w:val="000000"/>
                <w:sz w:val="20"/>
                <w:szCs w:val="20"/>
                <w:lang w:val="pt-BR"/>
              </w:rPr>
              <w:t>Kateg</w:t>
            </w:r>
            <w:r>
              <w:rPr>
                <w:rFonts w:ascii="Segoe UI Light" w:hAnsi="Segoe UI Light" w:cs="Segoe UI Light"/>
                <w:color w:val="000000"/>
                <w:sz w:val="20"/>
                <w:szCs w:val="20"/>
                <w:lang w:val="pt-BR"/>
              </w:rPr>
              <w:t>o</w:t>
            </w:r>
            <w:r w:rsidRPr="00413A92">
              <w:rPr>
                <w:rFonts w:ascii="Segoe UI Light" w:hAnsi="Segoe UI Light" w:cs="Segoe UI Light"/>
                <w:color w:val="000000"/>
                <w:sz w:val="20"/>
                <w:szCs w:val="20"/>
                <w:lang w:val="pt-BR"/>
              </w:rPr>
              <w:t>rie</w:t>
            </w:r>
          </w:p>
        </w:tc>
        <w:tc>
          <w:tcPr>
            <w:tcW w:w="1266" w:type="dxa"/>
          </w:tcPr>
          <w:p w14:paraId="2626B022" w14:textId="481492AD" w:rsidR="00190944" w:rsidRPr="00413A92" w:rsidRDefault="00C95F46" w:rsidP="00590F66">
            <w:pPr>
              <w:pStyle w:val="Zkladntext"/>
              <w:rPr>
                <w:rFonts w:ascii="Segoe UI Light" w:hAnsi="Segoe UI Light" w:cs="Segoe UI Light"/>
                <w:color w:val="000000"/>
                <w:sz w:val="20"/>
                <w:szCs w:val="20"/>
                <w:lang w:val="pt-BR"/>
              </w:rPr>
            </w:pPr>
            <w:r>
              <w:rPr>
                <w:rFonts w:ascii="Segoe UI Light" w:hAnsi="Segoe UI Light" w:cs="Segoe UI Light"/>
                <w:color w:val="000000"/>
                <w:sz w:val="20"/>
                <w:szCs w:val="20"/>
                <w:lang w:val="pt-BR"/>
              </w:rPr>
              <w:t>Pozn.</w:t>
            </w:r>
          </w:p>
        </w:tc>
        <w:tc>
          <w:tcPr>
            <w:tcW w:w="2468" w:type="dxa"/>
          </w:tcPr>
          <w:p w14:paraId="353FC86B" w14:textId="77777777" w:rsidR="00190944" w:rsidRPr="00413A92" w:rsidRDefault="00190944" w:rsidP="00590F66">
            <w:pPr>
              <w:pStyle w:val="Zkladntext"/>
              <w:rPr>
                <w:rFonts w:ascii="Segoe UI Light" w:hAnsi="Segoe UI Light" w:cs="Segoe UI Light"/>
                <w:color w:val="000000"/>
                <w:sz w:val="20"/>
                <w:szCs w:val="20"/>
                <w:lang w:val="pt-BR"/>
              </w:rPr>
            </w:pPr>
            <w:r w:rsidRPr="00413A92">
              <w:rPr>
                <w:rFonts w:ascii="Segoe UI Light" w:hAnsi="Segoe UI Light" w:cs="Segoe UI Light"/>
                <w:color w:val="000000"/>
                <w:sz w:val="20"/>
                <w:szCs w:val="20"/>
                <w:lang w:val="pt-BR"/>
              </w:rPr>
              <w:t xml:space="preserve">Způsob nakládání s odpadem </w:t>
            </w:r>
          </w:p>
        </w:tc>
      </w:tr>
      <w:tr w:rsidR="0010762D" w:rsidRPr="0010762D" w14:paraId="0A0B5440" w14:textId="77777777" w:rsidTr="00590F66">
        <w:trPr>
          <w:trHeight w:val="836"/>
        </w:trPr>
        <w:tc>
          <w:tcPr>
            <w:tcW w:w="1399" w:type="dxa"/>
          </w:tcPr>
          <w:p w14:paraId="57EC07F5" w14:textId="77777777" w:rsidR="00190944" w:rsidRPr="00C95F46" w:rsidRDefault="00190944" w:rsidP="00590F66">
            <w:pPr>
              <w:pStyle w:val="Zkladntext"/>
              <w:contextualSpacing/>
              <w:rPr>
                <w:rFonts w:ascii="Segoe UI Light" w:hAnsi="Segoe UI Light" w:cs="Segoe UI Light"/>
                <w:color w:val="000000" w:themeColor="text1"/>
                <w:sz w:val="20"/>
                <w:szCs w:val="20"/>
                <w:lang w:val="pt-BR"/>
              </w:rPr>
            </w:pPr>
            <w:r w:rsidRPr="00C95F46">
              <w:rPr>
                <w:rFonts w:ascii="Segoe UI Light" w:hAnsi="Segoe UI Light" w:cs="Segoe UI Light"/>
                <w:color w:val="000000" w:themeColor="text1"/>
                <w:sz w:val="20"/>
                <w:szCs w:val="20"/>
                <w:lang w:val="pt-BR"/>
              </w:rPr>
              <w:t>15 01 01</w:t>
            </w:r>
          </w:p>
        </w:tc>
        <w:tc>
          <w:tcPr>
            <w:tcW w:w="3068" w:type="dxa"/>
          </w:tcPr>
          <w:p w14:paraId="14FA28E2" w14:textId="77777777" w:rsidR="00190944" w:rsidRPr="00C95F46" w:rsidRDefault="00190944" w:rsidP="00590F66">
            <w:pPr>
              <w:pStyle w:val="Zkladntext"/>
              <w:contextualSpacing/>
              <w:rPr>
                <w:rFonts w:ascii="Segoe UI Light" w:hAnsi="Segoe UI Light" w:cs="Segoe UI Light"/>
                <w:color w:val="000000" w:themeColor="text1"/>
                <w:sz w:val="20"/>
                <w:szCs w:val="20"/>
                <w:lang w:val="pt-BR"/>
              </w:rPr>
            </w:pPr>
            <w:r w:rsidRPr="00C95F46">
              <w:rPr>
                <w:rFonts w:ascii="Segoe UI Light" w:hAnsi="Segoe UI Light" w:cs="Segoe UI Light"/>
                <w:color w:val="000000" w:themeColor="text1"/>
                <w:sz w:val="20"/>
                <w:szCs w:val="20"/>
                <w:lang w:val="pt-BR"/>
              </w:rPr>
              <w:t>Papírové a lepenkové obaly</w:t>
            </w:r>
          </w:p>
        </w:tc>
        <w:tc>
          <w:tcPr>
            <w:tcW w:w="1266" w:type="dxa"/>
          </w:tcPr>
          <w:p w14:paraId="5BFF28A3" w14:textId="77777777" w:rsidR="00190944" w:rsidRPr="00C95F46" w:rsidRDefault="00190944" w:rsidP="00590F66">
            <w:pPr>
              <w:pStyle w:val="Zkladntext"/>
              <w:contextualSpacing/>
              <w:rPr>
                <w:rFonts w:ascii="Segoe UI Light" w:hAnsi="Segoe UI Light" w:cs="Segoe UI Light"/>
                <w:color w:val="000000" w:themeColor="text1"/>
                <w:sz w:val="20"/>
                <w:szCs w:val="20"/>
                <w:lang w:val="pt-BR"/>
              </w:rPr>
            </w:pPr>
            <w:r w:rsidRPr="00C95F46">
              <w:rPr>
                <w:rFonts w:ascii="Segoe UI Light" w:hAnsi="Segoe UI Light" w:cs="Segoe UI Light"/>
                <w:color w:val="000000" w:themeColor="text1"/>
                <w:sz w:val="20"/>
                <w:szCs w:val="20"/>
                <w:lang w:val="pt-BR"/>
              </w:rPr>
              <w:t>O</w:t>
            </w:r>
          </w:p>
        </w:tc>
        <w:tc>
          <w:tcPr>
            <w:tcW w:w="1266" w:type="dxa"/>
          </w:tcPr>
          <w:p w14:paraId="66C6DA71" w14:textId="3E8208E8" w:rsidR="00190944" w:rsidRPr="00C95F46" w:rsidRDefault="00190944" w:rsidP="00590F66">
            <w:pPr>
              <w:pStyle w:val="Zkladntext"/>
              <w:contextualSpacing/>
              <w:rPr>
                <w:rFonts w:ascii="Segoe UI Light" w:hAnsi="Segoe UI Light" w:cs="Segoe UI Light"/>
                <w:color w:val="000000" w:themeColor="text1"/>
                <w:sz w:val="20"/>
                <w:szCs w:val="20"/>
                <w:lang w:val="pt-BR"/>
              </w:rPr>
            </w:pPr>
          </w:p>
        </w:tc>
        <w:tc>
          <w:tcPr>
            <w:tcW w:w="2468" w:type="dxa"/>
          </w:tcPr>
          <w:p w14:paraId="75B70A19" w14:textId="77777777" w:rsidR="00190944" w:rsidRPr="00C95F46" w:rsidRDefault="00190944" w:rsidP="00590F66">
            <w:pPr>
              <w:contextualSpacing/>
              <w:rPr>
                <w:rFonts w:ascii="Segoe UI Light" w:hAnsi="Segoe UI Light" w:cs="Segoe UI Light"/>
                <w:color w:val="000000" w:themeColor="text1"/>
              </w:rPr>
            </w:pPr>
            <w:r w:rsidRPr="00C95F46">
              <w:rPr>
                <w:rFonts w:ascii="Segoe UI Light" w:hAnsi="Segoe UI Light" w:cs="Segoe UI Light"/>
                <w:color w:val="000000" w:themeColor="text1"/>
              </w:rPr>
              <w:t xml:space="preserve">Předání oprávněné osobě – recyklace </w:t>
            </w:r>
          </w:p>
        </w:tc>
      </w:tr>
      <w:tr w:rsidR="0010762D" w:rsidRPr="0010762D" w14:paraId="3D338068" w14:textId="77777777" w:rsidTr="00590F66">
        <w:tc>
          <w:tcPr>
            <w:tcW w:w="1399" w:type="dxa"/>
          </w:tcPr>
          <w:p w14:paraId="6FABD5C4" w14:textId="77777777" w:rsidR="00190944" w:rsidRPr="00C95F46" w:rsidRDefault="00190944" w:rsidP="00590F66">
            <w:pPr>
              <w:pStyle w:val="Zkladntext"/>
              <w:contextualSpacing/>
              <w:rPr>
                <w:rFonts w:ascii="Segoe UI Light" w:hAnsi="Segoe UI Light" w:cs="Segoe UI Light"/>
                <w:color w:val="000000" w:themeColor="text1"/>
                <w:sz w:val="20"/>
                <w:szCs w:val="20"/>
                <w:lang w:val="pt-BR"/>
              </w:rPr>
            </w:pPr>
            <w:r w:rsidRPr="00C95F46">
              <w:rPr>
                <w:rFonts w:ascii="Segoe UI Light" w:hAnsi="Segoe UI Light" w:cs="Segoe UI Light"/>
                <w:color w:val="000000" w:themeColor="text1"/>
                <w:sz w:val="20"/>
                <w:szCs w:val="20"/>
                <w:lang w:val="pt-BR"/>
              </w:rPr>
              <w:t>17 01 01</w:t>
            </w:r>
          </w:p>
        </w:tc>
        <w:tc>
          <w:tcPr>
            <w:tcW w:w="3068" w:type="dxa"/>
          </w:tcPr>
          <w:p w14:paraId="2E34BB16" w14:textId="77777777" w:rsidR="00190944" w:rsidRPr="00C95F46" w:rsidRDefault="00190944" w:rsidP="00590F66">
            <w:pPr>
              <w:pStyle w:val="Zkladntext"/>
              <w:contextualSpacing/>
              <w:rPr>
                <w:rFonts w:ascii="Segoe UI Light" w:hAnsi="Segoe UI Light" w:cs="Segoe UI Light"/>
                <w:color w:val="000000" w:themeColor="text1"/>
                <w:sz w:val="20"/>
                <w:szCs w:val="20"/>
                <w:lang w:val="pt-BR"/>
              </w:rPr>
            </w:pPr>
            <w:r w:rsidRPr="00C95F46">
              <w:rPr>
                <w:rFonts w:ascii="Segoe UI Light" w:hAnsi="Segoe UI Light" w:cs="Segoe UI Light"/>
                <w:color w:val="000000" w:themeColor="text1"/>
                <w:sz w:val="20"/>
                <w:szCs w:val="20"/>
                <w:lang w:val="pt-BR"/>
              </w:rPr>
              <w:t>Beton</w:t>
            </w:r>
          </w:p>
        </w:tc>
        <w:tc>
          <w:tcPr>
            <w:tcW w:w="1266" w:type="dxa"/>
          </w:tcPr>
          <w:p w14:paraId="37FA10A3" w14:textId="77777777" w:rsidR="00190944" w:rsidRPr="00C95F46" w:rsidRDefault="00190944" w:rsidP="00590F66">
            <w:pPr>
              <w:pStyle w:val="Zkladntext"/>
              <w:contextualSpacing/>
              <w:rPr>
                <w:rFonts w:ascii="Segoe UI Light" w:hAnsi="Segoe UI Light" w:cs="Segoe UI Light"/>
                <w:color w:val="000000" w:themeColor="text1"/>
                <w:sz w:val="20"/>
                <w:szCs w:val="20"/>
                <w:lang w:val="pt-BR"/>
              </w:rPr>
            </w:pPr>
            <w:r w:rsidRPr="00C95F46">
              <w:rPr>
                <w:rFonts w:ascii="Segoe UI Light" w:hAnsi="Segoe UI Light" w:cs="Segoe UI Light"/>
                <w:color w:val="000000" w:themeColor="text1"/>
                <w:sz w:val="20"/>
                <w:szCs w:val="20"/>
              </w:rPr>
              <w:t>O</w:t>
            </w:r>
          </w:p>
        </w:tc>
        <w:tc>
          <w:tcPr>
            <w:tcW w:w="1266" w:type="dxa"/>
          </w:tcPr>
          <w:p w14:paraId="0F5D084C" w14:textId="1D9C8B11" w:rsidR="00190944" w:rsidRPr="00C95F46" w:rsidRDefault="00190944" w:rsidP="00590F66">
            <w:pPr>
              <w:pStyle w:val="Zkladntext"/>
              <w:contextualSpacing/>
              <w:rPr>
                <w:rFonts w:ascii="Segoe UI Light" w:hAnsi="Segoe UI Light" w:cs="Segoe UI Light"/>
                <w:color w:val="000000" w:themeColor="text1"/>
                <w:sz w:val="20"/>
                <w:szCs w:val="20"/>
                <w:lang w:val="pt-BR"/>
              </w:rPr>
            </w:pPr>
          </w:p>
        </w:tc>
        <w:tc>
          <w:tcPr>
            <w:tcW w:w="2468" w:type="dxa"/>
          </w:tcPr>
          <w:p w14:paraId="7F13FF3B" w14:textId="77777777" w:rsidR="00190944" w:rsidRPr="00C95F46" w:rsidRDefault="00190944" w:rsidP="00590F66">
            <w:pPr>
              <w:pStyle w:val="Zkladntext"/>
              <w:contextualSpacing/>
              <w:rPr>
                <w:rFonts w:ascii="Segoe UI Light" w:hAnsi="Segoe UI Light" w:cs="Segoe UI Light"/>
                <w:color w:val="000000" w:themeColor="text1"/>
                <w:sz w:val="20"/>
                <w:szCs w:val="20"/>
                <w:lang w:val="pt-BR"/>
              </w:rPr>
            </w:pPr>
            <w:r w:rsidRPr="00C95F46">
              <w:rPr>
                <w:rFonts w:ascii="Segoe UI Light" w:hAnsi="Segoe UI Light" w:cs="Segoe UI Light"/>
                <w:color w:val="000000" w:themeColor="text1"/>
                <w:sz w:val="20"/>
                <w:szCs w:val="20"/>
              </w:rPr>
              <w:t>Předání oprávněné osobě – recyklace (např. firma Sypké hmoty s.r.o.)</w:t>
            </w:r>
          </w:p>
        </w:tc>
      </w:tr>
      <w:tr w:rsidR="0010762D" w:rsidRPr="0010762D" w14:paraId="20099E35" w14:textId="77777777" w:rsidTr="00590F66">
        <w:tc>
          <w:tcPr>
            <w:tcW w:w="1399" w:type="dxa"/>
          </w:tcPr>
          <w:p w14:paraId="7BD1E6ED" w14:textId="77777777" w:rsidR="00190944" w:rsidRPr="00C95F46" w:rsidRDefault="00190944" w:rsidP="00590F66">
            <w:pPr>
              <w:pStyle w:val="Zkladntext"/>
              <w:contextualSpacing/>
              <w:rPr>
                <w:rFonts w:ascii="Segoe UI Light" w:hAnsi="Segoe UI Light" w:cs="Segoe UI Light"/>
                <w:color w:val="000000" w:themeColor="text1"/>
                <w:sz w:val="20"/>
                <w:szCs w:val="20"/>
                <w:lang w:val="pt-BR"/>
              </w:rPr>
            </w:pPr>
            <w:r w:rsidRPr="00C95F46">
              <w:rPr>
                <w:rFonts w:ascii="Segoe UI Light" w:hAnsi="Segoe UI Light" w:cs="Segoe UI Light"/>
                <w:color w:val="000000" w:themeColor="text1"/>
                <w:sz w:val="20"/>
                <w:szCs w:val="20"/>
                <w:lang w:val="pt-BR"/>
              </w:rPr>
              <w:t>17 04 05</w:t>
            </w:r>
          </w:p>
        </w:tc>
        <w:tc>
          <w:tcPr>
            <w:tcW w:w="3068" w:type="dxa"/>
          </w:tcPr>
          <w:p w14:paraId="3E950770" w14:textId="77777777" w:rsidR="00190944" w:rsidRPr="00C95F46" w:rsidRDefault="00190944" w:rsidP="00590F66">
            <w:pPr>
              <w:pStyle w:val="Zkladntext"/>
              <w:contextualSpacing/>
              <w:rPr>
                <w:rFonts w:ascii="Segoe UI Light" w:hAnsi="Segoe UI Light" w:cs="Segoe UI Light"/>
                <w:color w:val="000000" w:themeColor="text1"/>
                <w:sz w:val="20"/>
                <w:szCs w:val="20"/>
                <w:lang w:val="pt-BR"/>
              </w:rPr>
            </w:pPr>
            <w:r w:rsidRPr="00C95F46">
              <w:rPr>
                <w:rFonts w:ascii="Segoe UI Light" w:hAnsi="Segoe UI Light" w:cs="Segoe UI Light"/>
                <w:color w:val="000000" w:themeColor="text1"/>
                <w:sz w:val="20"/>
                <w:szCs w:val="20"/>
                <w:lang w:val="pt-BR"/>
              </w:rPr>
              <w:t>Železo a ocel</w:t>
            </w:r>
          </w:p>
        </w:tc>
        <w:tc>
          <w:tcPr>
            <w:tcW w:w="1266" w:type="dxa"/>
          </w:tcPr>
          <w:p w14:paraId="764B188B" w14:textId="77777777" w:rsidR="00190944" w:rsidRPr="00C95F46" w:rsidRDefault="00190944" w:rsidP="00590F66">
            <w:pPr>
              <w:pStyle w:val="Zkladntext"/>
              <w:contextualSpacing/>
              <w:rPr>
                <w:rFonts w:ascii="Segoe UI Light" w:hAnsi="Segoe UI Light" w:cs="Segoe UI Light"/>
                <w:color w:val="000000" w:themeColor="text1"/>
                <w:sz w:val="20"/>
                <w:szCs w:val="20"/>
                <w:lang w:val="pt-BR"/>
              </w:rPr>
            </w:pPr>
            <w:r w:rsidRPr="00C95F46">
              <w:rPr>
                <w:rFonts w:ascii="Segoe UI Light" w:hAnsi="Segoe UI Light" w:cs="Segoe UI Light"/>
                <w:color w:val="000000" w:themeColor="text1"/>
                <w:sz w:val="20"/>
                <w:szCs w:val="20"/>
              </w:rPr>
              <w:t>O</w:t>
            </w:r>
          </w:p>
        </w:tc>
        <w:tc>
          <w:tcPr>
            <w:tcW w:w="1266" w:type="dxa"/>
          </w:tcPr>
          <w:p w14:paraId="39F989ED" w14:textId="198FDC67" w:rsidR="00190944" w:rsidRPr="00C95F46" w:rsidRDefault="00190944" w:rsidP="00590F66">
            <w:pPr>
              <w:pStyle w:val="Zkladntext"/>
              <w:contextualSpacing/>
              <w:rPr>
                <w:rFonts w:ascii="Segoe UI Light" w:hAnsi="Segoe UI Light" w:cs="Segoe UI Light"/>
                <w:color w:val="000000" w:themeColor="text1"/>
                <w:sz w:val="20"/>
                <w:szCs w:val="20"/>
                <w:lang w:val="pt-BR"/>
              </w:rPr>
            </w:pPr>
          </w:p>
        </w:tc>
        <w:tc>
          <w:tcPr>
            <w:tcW w:w="2468" w:type="dxa"/>
          </w:tcPr>
          <w:p w14:paraId="352D25A3" w14:textId="77777777" w:rsidR="00190944" w:rsidRPr="00C95F46" w:rsidRDefault="00190944" w:rsidP="00590F66">
            <w:pPr>
              <w:pStyle w:val="Zkladntext"/>
              <w:contextualSpacing/>
              <w:rPr>
                <w:rFonts w:ascii="Segoe UI Light" w:hAnsi="Segoe UI Light" w:cs="Segoe UI Light"/>
                <w:color w:val="000000" w:themeColor="text1"/>
                <w:sz w:val="20"/>
                <w:szCs w:val="20"/>
              </w:rPr>
            </w:pPr>
            <w:r w:rsidRPr="00C95F46">
              <w:rPr>
                <w:rFonts w:ascii="Segoe UI Light" w:hAnsi="Segoe UI Light" w:cs="Segoe UI Light"/>
                <w:color w:val="000000" w:themeColor="text1"/>
                <w:sz w:val="20"/>
                <w:szCs w:val="20"/>
              </w:rPr>
              <w:t>Předání oprávněné osobě – sběrna kovu</w:t>
            </w:r>
          </w:p>
        </w:tc>
      </w:tr>
      <w:tr w:rsidR="0010762D" w:rsidRPr="0010762D" w14:paraId="1AA62C12" w14:textId="77777777" w:rsidTr="00590F66">
        <w:tc>
          <w:tcPr>
            <w:tcW w:w="1399" w:type="dxa"/>
          </w:tcPr>
          <w:p w14:paraId="2C070F60" w14:textId="77777777" w:rsidR="00190944" w:rsidRPr="00C95F46" w:rsidRDefault="00190944" w:rsidP="00590F66">
            <w:pPr>
              <w:pStyle w:val="Zkladntext"/>
              <w:contextualSpacing/>
              <w:rPr>
                <w:rFonts w:ascii="Segoe UI Light" w:hAnsi="Segoe UI Light" w:cs="Segoe UI Light"/>
                <w:color w:val="000000" w:themeColor="text1"/>
                <w:sz w:val="20"/>
                <w:szCs w:val="20"/>
                <w:lang w:val="pt-BR"/>
              </w:rPr>
            </w:pPr>
            <w:r w:rsidRPr="00C95F46">
              <w:rPr>
                <w:rFonts w:ascii="Segoe UI Light" w:hAnsi="Segoe UI Light" w:cs="Segoe UI Light"/>
                <w:color w:val="000000" w:themeColor="text1"/>
                <w:sz w:val="20"/>
                <w:szCs w:val="20"/>
                <w:lang w:val="pt-BR"/>
              </w:rPr>
              <w:t>17 08 02</w:t>
            </w:r>
          </w:p>
        </w:tc>
        <w:tc>
          <w:tcPr>
            <w:tcW w:w="3068" w:type="dxa"/>
          </w:tcPr>
          <w:p w14:paraId="25E5B197" w14:textId="77777777" w:rsidR="00190944" w:rsidRPr="00C95F46" w:rsidRDefault="00190944" w:rsidP="00590F66">
            <w:pPr>
              <w:pStyle w:val="Zkladntext"/>
              <w:contextualSpacing/>
              <w:rPr>
                <w:rFonts w:ascii="Segoe UI Light" w:hAnsi="Segoe UI Light" w:cs="Segoe UI Light"/>
                <w:color w:val="000000" w:themeColor="text1"/>
                <w:sz w:val="20"/>
                <w:szCs w:val="20"/>
                <w:lang w:val="pt-BR"/>
              </w:rPr>
            </w:pPr>
            <w:r w:rsidRPr="00C95F46">
              <w:rPr>
                <w:rFonts w:ascii="Segoe UI Light" w:hAnsi="Segoe UI Light" w:cs="Segoe UI Light"/>
                <w:color w:val="000000" w:themeColor="text1"/>
                <w:sz w:val="20"/>
                <w:szCs w:val="20"/>
                <w:lang w:val="pt-BR"/>
              </w:rPr>
              <w:t>Stavební materiály na bázi sádry neuvedené pod číslem 17 08 01</w:t>
            </w:r>
          </w:p>
        </w:tc>
        <w:tc>
          <w:tcPr>
            <w:tcW w:w="1266" w:type="dxa"/>
          </w:tcPr>
          <w:p w14:paraId="77DAADEB" w14:textId="77777777" w:rsidR="00190944" w:rsidRPr="00C95F46" w:rsidRDefault="00190944" w:rsidP="00590F66">
            <w:pPr>
              <w:pStyle w:val="Zkladntext"/>
              <w:contextualSpacing/>
              <w:rPr>
                <w:rFonts w:ascii="Segoe UI Light" w:hAnsi="Segoe UI Light" w:cs="Segoe UI Light"/>
                <w:color w:val="000000" w:themeColor="text1"/>
                <w:sz w:val="20"/>
                <w:szCs w:val="20"/>
                <w:lang w:val="pt-BR"/>
              </w:rPr>
            </w:pPr>
            <w:r w:rsidRPr="00C95F46">
              <w:rPr>
                <w:rFonts w:ascii="Segoe UI Light" w:hAnsi="Segoe UI Light" w:cs="Segoe UI Light"/>
                <w:color w:val="000000" w:themeColor="text1"/>
                <w:sz w:val="20"/>
                <w:szCs w:val="20"/>
                <w:lang w:val="pt-BR"/>
              </w:rPr>
              <w:t>O</w:t>
            </w:r>
          </w:p>
        </w:tc>
        <w:tc>
          <w:tcPr>
            <w:tcW w:w="1266" w:type="dxa"/>
          </w:tcPr>
          <w:p w14:paraId="1B4EF5D4" w14:textId="3F070AFF" w:rsidR="00190944" w:rsidRPr="00C95F46" w:rsidRDefault="00190944" w:rsidP="00590F66">
            <w:pPr>
              <w:pStyle w:val="Zkladntext"/>
              <w:contextualSpacing/>
              <w:rPr>
                <w:rFonts w:ascii="Segoe UI Light" w:hAnsi="Segoe UI Light" w:cs="Segoe UI Light"/>
                <w:color w:val="000000" w:themeColor="text1"/>
                <w:sz w:val="20"/>
                <w:szCs w:val="20"/>
                <w:lang w:val="pt-BR"/>
              </w:rPr>
            </w:pPr>
          </w:p>
        </w:tc>
        <w:tc>
          <w:tcPr>
            <w:tcW w:w="2468" w:type="dxa"/>
          </w:tcPr>
          <w:p w14:paraId="3F397765" w14:textId="77777777" w:rsidR="00190944" w:rsidRPr="00C95F46" w:rsidRDefault="00190944" w:rsidP="00590F66">
            <w:pPr>
              <w:pStyle w:val="Zkladntext"/>
              <w:contextualSpacing/>
              <w:rPr>
                <w:rFonts w:ascii="Segoe UI Light" w:hAnsi="Segoe UI Light" w:cs="Segoe UI Light"/>
                <w:color w:val="000000" w:themeColor="text1"/>
                <w:sz w:val="20"/>
                <w:szCs w:val="20"/>
                <w:lang w:val="pt-BR"/>
              </w:rPr>
            </w:pPr>
            <w:r w:rsidRPr="00C95F46">
              <w:rPr>
                <w:rFonts w:ascii="Segoe UI Light" w:hAnsi="Segoe UI Light" w:cs="Segoe UI Light"/>
                <w:color w:val="000000" w:themeColor="text1"/>
                <w:sz w:val="20"/>
                <w:szCs w:val="20"/>
              </w:rPr>
              <w:t>Předání oprávněné osobě</w:t>
            </w:r>
          </w:p>
        </w:tc>
      </w:tr>
      <w:tr w:rsidR="0010762D" w:rsidRPr="0010762D" w14:paraId="7D6E1CE4" w14:textId="77777777" w:rsidTr="00590F66">
        <w:tc>
          <w:tcPr>
            <w:tcW w:w="1399" w:type="dxa"/>
          </w:tcPr>
          <w:p w14:paraId="73F561DD" w14:textId="77777777" w:rsidR="00190944" w:rsidRPr="00C95F46" w:rsidRDefault="00190944" w:rsidP="00590F66">
            <w:pPr>
              <w:pStyle w:val="Zkladntext"/>
              <w:contextualSpacing/>
              <w:rPr>
                <w:rFonts w:ascii="Segoe UI Light" w:hAnsi="Segoe UI Light" w:cs="Segoe UI Light"/>
                <w:color w:val="000000" w:themeColor="text1"/>
                <w:sz w:val="20"/>
                <w:szCs w:val="20"/>
                <w:lang w:val="pt-BR"/>
              </w:rPr>
            </w:pPr>
            <w:r w:rsidRPr="00C95F46">
              <w:rPr>
                <w:rFonts w:ascii="Segoe UI Light" w:hAnsi="Segoe UI Light" w:cs="Segoe UI Light"/>
                <w:color w:val="000000" w:themeColor="text1"/>
                <w:sz w:val="20"/>
                <w:szCs w:val="20"/>
                <w:lang w:val="pt-BR"/>
              </w:rPr>
              <w:t>17 02 03</w:t>
            </w:r>
          </w:p>
        </w:tc>
        <w:tc>
          <w:tcPr>
            <w:tcW w:w="3068" w:type="dxa"/>
          </w:tcPr>
          <w:p w14:paraId="27B84563" w14:textId="77777777" w:rsidR="00190944" w:rsidRPr="00C95F46" w:rsidRDefault="00190944" w:rsidP="00590F66">
            <w:pPr>
              <w:pStyle w:val="Zkladntext"/>
              <w:contextualSpacing/>
              <w:rPr>
                <w:rFonts w:ascii="Segoe UI Light" w:hAnsi="Segoe UI Light" w:cs="Segoe UI Light"/>
                <w:color w:val="000000" w:themeColor="text1"/>
                <w:sz w:val="20"/>
                <w:szCs w:val="20"/>
                <w:lang w:val="pt-BR"/>
              </w:rPr>
            </w:pPr>
            <w:r w:rsidRPr="00C95F46">
              <w:rPr>
                <w:rFonts w:ascii="Segoe UI Light" w:hAnsi="Segoe UI Light" w:cs="Segoe UI Light"/>
                <w:color w:val="000000" w:themeColor="text1"/>
                <w:sz w:val="20"/>
                <w:szCs w:val="20"/>
                <w:lang w:val="pt-BR"/>
              </w:rPr>
              <w:t>Plasty</w:t>
            </w:r>
          </w:p>
        </w:tc>
        <w:tc>
          <w:tcPr>
            <w:tcW w:w="1266" w:type="dxa"/>
          </w:tcPr>
          <w:p w14:paraId="634AA23B" w14:textId="77777777" w:rsidR="00190944" w:rsidRPr="00C95F46" w:rsidRDefault="00190944" w:rsidP="00590F66">
            <w:pPr>
              <w:pStyle w:val="Zkladntext"/>
              <w:contextualSpacing/>
              <w:rPr>
                <w:rFonts w:ascii="Segoe UI Light" w:hAnsi="Segoe UI Light" w:cs="Segoe UI Light"/>
                <w:color w:val="000000" w:themeColor="text1"/>
                <w:sz w:val="20"/>
                <w:szCs w:val="20"/>
                <w:lang w:val="pt-BR"/>
              </w:rPr>
            </w:pPr>
            <w:r w:rsidRPr="00C95F46">
              <w:rPr>
                <w:rFonts w:ascii="Segoe UI Light" w:hAnsi="Segoe UI Light" w:cs="Segoe UI Light"/>
                <w:color w:val="000000" w:themeColor="text1"/>
                <w:sz w:val="20"/>
                <w:szCs w:val="20"/>
                <w:lang w:val="pt-BR"/>
              </w:rPr>
              <w:t>O</w:t>
            </w:r>
          </w:p>
        </w:tc>
        <w:tc>
          <w:tcPr>
            <w:tcW w:w="1266" w:type="dxa"/>
          </w:tcPr>
          <w:p w14:paraId="413EA546" w14:textId="0C3DBF97" w:rsidR="00190944" w:rsidRPr="00C95F46" w:rsidRDefault="00190944" w:rsidP="00590F66">
            <w:pPr>
              <w:pStyle w:val="Zkladntext"/>
              <w:contextualSpacing/>
              <w:rPr>
                <w:rFonts w:ascii="Segoe UI Light" w:hAnsi="Segoe UI Light" w:cs="Segoe UI Light"/>
                <w:color w:val="000000" w:themeColor="text1"/>
                <w:sz w:val="20"/>
                <w:szCs w:val="20"/>
                <w:lang w:val="pt-BR"/>
              </w:rPr>
            </w:pPr>
          </w:p>
        </w:tc>
        <w:tc>
          <w:tcPr>
            <w:tcW w:w="2468" w:type="dxa"/>
          </w:tcPr>
          <w:p w14:paraId="1B57413A" w14:textId="77777777" w:rsidR="00190944" w:rsidRPr="00C95F46" w:rsidRDefault="00190944" w:rsidP="00590F66">
            <w:pPr>
              <w:pStyle w:val="Zkladntext"/>
              <w:contextualSpacing/>
              <w:rPr>
                <w:rFonts w:ascii="Segoe UI Light" w:hAnsi="Segoe UI Light" w:cs="Segoe UI Light"/>
                <w:color w:val="000000" w:themeColor="text1"/>
                <w:sz w:val="20"/>
                <w:szCs w:val="20"/>
                <w:lang w:val="pt-BR"/>
              </w:rPr>
            </w:pPr>
            <w:r w:rsidRPr="00C95F46">
              <w:rPr>
                <w:rFonts w:ascii="Segoe UI Light" w:hAnsi="Segoe UI Light" w:cs="Segoe UI Light"/>
                <w:color w:val="000000" w:themeColor="text1"/>
                <w:sz w:val="20"/>
                <w:szCs w:val="20"/>
              </w:rPr>
              <w:t>Předání oprávněné osobě – recyklace</w:t>
            </w:r>
          </w:p>
        </w:tc>
      </w:tr>
      <w:tr w:rsidR="0010762D" w:rsidRPr="0010762D" w14:paraId="2DC5BEAA" w14:textId="77777777" w:rsidTr="00590F66">
        <w:tc>
          <w:tcPr>
            <w:tcW w:w="1399" w:type="dxa"/>
          </w:tcPr>
          <w:p w14:paraId="04575A55" w14:textId="77777777" w:rsidR="00190944" w:rsidRPr="00C95F46" w:rsidRDefault="00190944" w:rsidP="00590F66">
            <w:pPr>
              <w:pStyle w:val="Zkladntext"/>
              <w:contextualSpacing/>
              <w:rPr>
                <w:rFonts w:ascii="Segoe UI Light" w:hAnsi="Segoe UI Light" w:cs="Segoe UI Light"/>
                <w:color w:val="000000" w:themeColor="text1"/>
                <w:sz w:val="20"/>
                <w:szCs w:val="20"/>
                <w:lang w:val="pt-BR"/>
              </w:rPr>
            </w:pPr>
            <w:r w:rsidRPr="00C95F46">
              <w:rPr>
                <w:rFonts w:ascii="Segoe UI Light" w:hAnsi="Segoe UI Light" w:cs="Segoe UI Light"/>
                <w:color w:val="000000" w:themeColor="text1"/>
                <w:sz w:val="20"/>
                <w:szCs w:val="20"/>
                <w:lang w:val="pt-BR"/>
              </w:rPr>
              <w:t>17 01 07</w:t>
            </w:r>
          </w:p>
        </w:tc>
        <w:tc>
          <w:tcPr>
            <w:tcW w:w="3068" w:type="dxa"/>
          </w:tcPr>
          <w:p w14:paraId="263119F7" w14:textId="77777777" w:rsidR="00190944" w:rsidRPr="00C95F46" w:rsidRDefault="00190944" w:rsidP="00590F66">
            <w:pPr>
              <w:pStyle w:val="Zkladntext"/>
              <w:contextualSpacing/>
              <w:rPr>
                <w:rFonts w:ascii="Segoe UI Light" w:hAnsi="Segoe UI Light" w:cs="Segoe UI Light"/>
                <w:color w:val="000000" w:themeColor="text1"/>
                <w:sz w:val="20"/>
                <w:szCs w:val="20"/>
                <w:lang w:val="pt-BR"/>
              </w:rPr>
            </w:pPr>
            <w:r w:rsidRPr="00C95F46">
              <w:rPr>
                <w:rFonts w:ascii="Segoe UI Light" w:hAnsi="Segoe UI Light" w:cs="Segoe UI Light"/>
                <w:color w:val="000000" w:themeColor="text1"/>
                <w:sz w:val="20"/>
                <w:szCs w:val="20"/>
                <w:lang w:val="pt-BR"/>
              </w:rPr>
              <w:t>Směsi nebo oddělené frakce betonu, cihel, tašek a keramických výrobků neuvedené pod číslem 17 01 06</w:t>
            </w:r>
          </w:p>
        </w:tc>
        <w:tc>
          <w:tcPr>
            <w:tcW w:w="1266" w:type="dxa"/>
          </w:tcPr>
          <w:p w14:paraId="44BDDD37" w14:textId="77777777" w:rsidR="00190944" w:rsidRPr="00C95F46" w:rsidRDefault="00190944" w:rsidP="00590F66">
            <w:pPr>
              <w:pStyle w:val="Zkladntext"/>
              <w:contextualSpacing/>
              <w:rPr>
                <w:rFonts w:ascii="Segoe UI Light" w:hAnsi="Segoe UI Light" w:cs="Segoe UI Light"/>
                <w:color w:val="000000" w:themeColor="text1"/>
                <w:sz w:val="20"/>
                <w:szCs w:val="20"/>
                <w:lang w:val="pt-BR"/>
              </w:rPr>
            </w:pPr>
            <w:r w:rsidRPr="00C95F46">
              <w:rPr>
                <w:rFonts w:ascii="Segoe UI Light" w:hAnsi="Segoe UI Light" w:cs="Segoe UI Light"/>
                <w:color w:val="000000" w:themeColor="text1"/>
                <w:sz w:val="20"/>
                <w:szCs w:val="20"/>
                <w:lang w:val="pt-BR"/>
              </w:rPr>
              <w:t>O</w:t>
            </w:r>
          </w:p>
        </w:tc>
        <w:tc>
          <w:tcPr>
            <w:tcW w:w="1266" w:type="dxa"/>
          </w:tcPr>
          <w:p w14:paraId="42DC6192" w14:textId="37EBCD5C" w:rsidR="00190944" w:rsidRPr="00C95F46" w:rsidRDefault="00190944" w:rsidP="00590F66">
            <w:pPr>
              <w:pStyle w:val="Zkladntext"/>
              <w:contextualSpacing/>
              <w:rPr>
                <w:rFonts w:ascii="Segoe UI Light" w:hAnsi="Segoe UI Light" w:cs="Segoe UI Light"/>
                <w:color w:val="000000" w:themeColor="text1"/>
                <w:sz w:val="20"/>
                <w:szCs w:val="20"/>
                <w:lang w:val="pt-BR"/>
              </w:rPr>
            </w:pPr>
          </w:p>
        </w:tc>
        <w:tc>
          <w:tcPr>
            <w:tcW w:w="2468" w:type="dxa"/>
          </w:tcPr>
          <w:p w14:paraId="1B97E8AC" w14:textId="77777777" w:rsidR="00190944" w:rsidRPr="00C95F46" w:rsidRDefault="00190944" w:rsidP="00590F66">
            <w:pPr>
              <w:pStyle w:val="Zkladntext"/>
              <w:contextualSpacing/>
              <w:rPr>
                <w:rFonts w:ascii="Segoe UI Light" w:hAnsi="Segoe UI Light" w:cs="Segoe UI Light"/>
                <w:color w:val="000000" w:themeColor="text1"/>
                <w:sz w:val="20"/>
                <w:szCs w:val="20"/>
                <w:lang w:val="pt-BR"/>
              </w:rPr>
            </w:pPr>
            <w:r w:rsidRPr="00C95F46">
              <w:rPr>
                <w:rFonts w:ascii="Segoe UI Light" w:hAnsi="Segoe UI Light" w:cs="Segoe UI Light"/>
                <w:color w:val="000000" w:themeColor="text1"/>
                <w:sz w:val="20"/>
                <w:szCs w:val="20"/>
              </w:rPr>
              <w:t>Předání oprávněné osobě – recyklace (např. firma Sypké hmoty s.r.o.)</w:t>
            </w:r>
          </w:p>
        </w:tc>
      </w:tr>
      <w:tr w:rsidR="0010762D" w:rsidRPr="0010762D" w14:paraId="76F7D278" w14:textId="77777777" w:rsidTr="00590F66">
        <w:tc>
          <w:tcPr>
            <w:tcW w:w="1399" w:type="dxa"/>
          </w:tcPr>
          <w:p w14:paraId="163051BB" w14:textId="77777777" w:rsidR="00190944" w:rsidRPr="00C95F46" w:rsidRDefault="00190944" w:rsidP="00590F66">
            <w:pPr>
              <w:pStyle w:val="Zkladntext"/>
              <w:contextualSpacing/>
              <w:rPr>
                <w:rFonts w:ascii="Segoe UI Light" w:hAnsi="Segoe UI Light" w:cs="Segoe UI Light"/>
                <w:color w:val="000000" w:themeColor="text1"/>
                <w:sz w:val="20"/>
                <w:szCs w:val="20"/>
                <w:lang w:val="pt-BR"/>
              </w:rPr>
            </w:pPr>
            <w:r w:rsidRPr="00C95F46">
              <w:rPr>
                <w:rFonts w:ascii="Segoe UI Light" w:hAnsi="Segoe UI Light" w:cs="Segoe UI Light"/>
                <w:color w:val="000000" w:themeColor="text1"/>
                <w:sz w:val="20"/>
                <w:szCs w:val="20"/>
                <w:lang w:val="pt-BR"/>
              </w:rPr>
              <w:t>15 01 10</w:t>
            </w:r>
          </w:p>
        </w:tc>
        <w:tc>
          <w:tcPr>
            <w:tcW w:w="3068" w:type="dxa"/>
          </w:tcPr>
          <w:p w14:paraId="56BC41D5" w14:textId="77777777" w:rsidR="00190944" w:rsidRPr="00C95F46" w:rsidRDefault="00190944" w:rsidP="00590F66">
            <w:pPr>
              <w:pStyle w:val="Zkladntext"/>
              <w:contextualSpacing/>
              <w:rPr>
                <w:rFonts w:ascii="Segoe UI Light" w:hAnsi="Segoe UI Light" w:cs="Segoe UI Light"/>
                <w:color w:val="000000" w:themeColor="text1"/>
                <w:sz w:val="20"/>
                <w:szCs w:val="20"/>
                <w:lang w:val="pt-BR"/>
              </w:rPr>
            </w:pPr>
            <w:r w:rsidRPr="00C95F46">
              <w:rPr>
                <w:rFonts w:ascii="Segoe UI Light" w:hAnsi="Segoe UI Light" w:cs="Segoe UI Light"/>
                <w:color w:val="000000" w:themeColor="text1"/>
                <w:sz w:val="20"/>
                <w:szCs w:val="20"/>
                <w:lang w:val="pt-BR"/>
              </w:rPr>
              <w:t>Obaly obsahující zbytky nebezpečných látek nebo obaly těmito látkami znečištěné</w:t>
            </w:r>
          </w:p>
        </w:tc>
        <w:tc>
          <w:tcPr>
            <w:tcW w:w="1266" w:type="dxa"/>
          </w:tcPr>
          <w:p w14:paraId="0F366C7D" w14:textId="77777777" w:rsidR="00190944" w:rsidRPr="00C95F46" w:rsidRDefault="00190944" w:rsidP="00590F66">
            <w:pPr>
              <w:pStyle w:val="Zkladntext"/>
              <w:contextualSpacing/>
              <w:rPr>
                <w:rFonts w:ascii="Segoe UI Light" w:hAnsi="Segoe UI Light" w:cs="Segoe UI Light"/>
                <w:color w:val="000000" w:themeColor="text1"/>
                <w:sz w:val="20"/>
                <w:szCs w:val="20"/>
                <w:lang w:val="pt-BR"/>
              </w:rPr>
            </w:pPr>
            <w:r w:rsidRPr="00C95F46">
              <w:rPr>
                <w:rFonts w:ascii="Segoe UI Light" w:hAnsi="Segoe UI Light" w:cs="Segoe UI Light"/>
                <w:color w:val="000000" w:themeColor="text1"/>
                <w:sz w:val="20"/>
                <w:szCs w:val="20"/>
                <w:lang w:val="pt-BR"/>
              </w:rPr>
              <w:t>N</w:t>
            </w:r>
          </w:p>
        </w:tc>
        <w:tc>
          <w:tcPr>
            <w:tcW w:w="1266" w:type="dxa"/>
          </w:tcPr>
          <w:p w14:paraId="35EC9E4D" w14:textId="6C322387" w:rsidR="00190944" w:rsidRPr="00C95F46" w:rsidRDefault="00190944" w:rsidP="00590F66">
            <w:pPr>
              <w:pStyle w:val="Zkladntext"/>
              <w:contextualSpacing/>
              <w:rPr>
                <w:rFonts w:ascii="Segoe UI Light" w:hAnsi="Segoe UI Light" w:cs="Segoe UI Light"/>
                <w:color w:val="000000" w:themeColor="text1"/>
                <w:sz w:val="20"/>
                <w:szCs w:val="20"/>
                <w:lang w:val="pt-BR"/>
              </w:rPr>
            </w:pPr>
          </w:p>
        </w:tc>
        <w:tc>
          <w:tcPr>
            <w:tcW w:w="2468" w:type="dxa"/>
          </w:tcPr>
          <w:p w14:paraId="5181ADDD" w14:textId="77777777" w:rsidR="00190944" w:rsidRPr="00C95F46" w:rsidRDefault="00190944" w:rsidP="00590F66">
            <w:pPr>
              <w:pStyle w:val="Zkladntext"/>
              <w:contextualSpacing/>
              <w:rPr>
                <w:rFonts w:ascii="Segoe UI Light" w:hAnsi="Segoe UI Light" w:cs="Segoe UI Light"/>
                <w:color w:val="000000" w:themeColor="text1"/>
                <w:sz w:val="20"/>
                <w:szCs w:val="20"/>
                <w:lang w:val="pt-BR"/>
              </w:rPr>
            </w:pPr>
            <w:r w:rsidRPr="00C95F46">
              <w:rPr>
                <w:rFonts w:ascii="Segoe UI Light" w:hAnsi="Segoe UI Light" w:cs="Segoe UI Light"/>
                <w:color w:val="000000" w:themeColor="text1"/>
                <w:sz w:val="20"/>
                <w:szCs w:val="20"/>
              </w:rPr>
              <w:t>Předání oprávněné osobě – skládka nebezpečného odpadu</w:t>
            </w:r>
          </w:p>
        </w:tc>
      </w:tr>
      <w:tr w:rsidR="0010762D" w:rsidRPr="0010762D" w14:paraId="7105F726" w14:textId="77777777" w:rsidTr="00590F66">
        <w:tc>
          <w:tcPr>
            <w:tcW w:w="1399" w:type="dxa"/>
          </w:tcPr>
          <w:p w14:paraId="1C5247F9" w14:textId="77777777" w:rsidR="00190944" w:rsidRPr="00C95F46" w:rsidRDefault="00190944" w:rsidP="00590F66">
            <w:pPr>
              <w:pStyle w:val="Zkladntext"/>
              <w:contextualSpacing/>
              <w:rPr>
                <w:rFonts w:ascii="Segoe UI Light" w:hAnsi="Segoe UI Light" w:cs="Segoe UI Light"/>
                <w:color w:val="000000" w:themeColor="text1"/>
                <w:sz w:val="20"/>
                <w:szCs w:val="20"/>
                <w:lang w:val="pt-BR"/>
              </w:rPr>
            </w:pPr>
            <w:r w:rsidRPr="00C95F46">
              <w:rPr>
                <w:rFonts w:ascii="Segoe UI Light" w:hAnsi="Segoe UI Light" w:cs="Segoe UI Light"/>
                <w:color w:val="000000" w:themeColor="text1"/>
                <w:sz w:val="20"/>
                <w:szCs w:val="20"/>
                <w:lang w:val="pt-BR"/>
              </w:rPr>
              <w:t>17 06 05</w:t>
            </w:r>
          </w:p>
        </w:tc>
        <w:tc>
          <w:tcPr>
            <w:tcW w:w="3068" w:type="dxa"/>
          </w:tcPr>
          <w:p w14:paraId="1B9FD109" w14:textId="77777777" w:rsidR="00190944" w:rsidRPr="00C95F46" w:rsidRDefault="00190944" w:rsidP="00590F66">
            <w:pPr>
              <w:pStyle w:val="Zkladntext"/>
              <w:contextualSpacing/>
              <w:rPr>
                <w:rFonts w:ascii="Segoe UI Light" w:hAnsi="Segoe UI Light" w:cs="Segoe UI Light"/>
                <w:color w:val="000000" w:themeColor="text1"/>
                <w:sz w:val="20"/>
                <w:szCs w:val="20"/>
                <w:lang w:val="pt-BR"/>
              </w:rPr>
            </w:pPr>
            <w:r w:rsidRPr="00C95F46">
              <w:rPr>
                <w:rFonts w:ascii="Segoe UI Light" w:hAnsi="Segoe UI Light" w:cs="Segoe UI Light"/>
                <w:color w:val="000000" w:themeColor="text1"/>
                <w:sz w:val="20"/>
                <w:szCs w:val="20"/>
                <w:lang w:val="pt-BR"/>
              </w:rPr>
              <w:t>Stavební materiály obsahující azbest</w:t>
            </w:r>
          </w:p>
        </w:tc>
        <w:tc>
          <w:tcPr>
            <w:tcW w:w="1266" w:type="dxa"/>
          </w:tcPr>
          <w:p w14:paraId="5D22F4E0" w14:textId="77777777" w:rsidR="00190944" w:rsidRPr="00C95F46" w:rsidRDefault="00190944" w:rsidP="00590F66">
            <w:pPr>
              <w:pStyle w:val="Zkladntext"/>
              <w:contextualSpacing/>
              <w:rPr>
                <w:rFonts w:ascii="Segoe UI Light" w:hAnsi="Segoe UI Light" w:cs="Segoe UI Light"/>
                <w:color w:val="000000" w:themeColor="text1"/>
                <w:sz w:val="20"/>
                <w:szCs w:val="20"/>
                <w:lang w:val="pt-BR"/>
              </w:rPr>
            </w:pPr>
            <w:r w:rsidRPr="00C95F46">
              <w:rPr>
                <w:rFonts w:ascii="Segoe UI Light" w:hAnsi="Segoe UI Light" w:cs="Segoe UI Light"/>
                <w:color w:val="000000" w:themeColor="text1"/>
                <w:sz w:val="20"/>
                <w:szCs w:val="20"/>
                <w:lang w:val="pt-BR"/>
              </w:rPr>
              <w:t>N</w:t>
            </w:r>
          </w:p>
        </w:tc>
        <w:tc>
          <w:tcPr>
            <w:tcW w:w="1266" w:type="dxa"/>
          </w:tcPr>
          <w:p w14:paraId="21190E78" w14:textId="5A89DB77" w:rsidR="00190944" w:rsidRPr="00C95F46" w:rsidRDefault="00190944" w:rsidP="00590F66">
            <w:pPr>
              <w:pStyle w:val="Zkladntext"/>
              <w:contextualSpacing/>
              <w:rPr>
                <w:rFonts w:ascii="Segoe UI Light" w:hAnsi="Segoe UI Light" w:cs="Segoe UI Light"/>
                <w:color w:val="000000" w:themeColor="text1"/>
                <w:sz w:val="20"/>
                <w:szCs w:val="20"/>
                <w:lang w:val="pt-BR"/>
              </w:rPr>
            </w:pPr>
          </w:p>
        </w:tc>
        <w:tc>
          <w:tcPr>
            <w:tcW w:w="2468" w:type="dxa"/>
          </w:tcPr>
          <w:p w14:paraId="594CC3F2" w14:textId="6265B344" w:rsidR="00190944" w:rsidRPr="00C95F46" w:rsidRDefault="00190944" w:rsidP="00590F66">
            <w:pPr>
              <w:pStyle w:val="Zkladntext"/>
              <w:contextualSpacing/>
              <w:rPr>
                <w:rFonts w:ascii="Segoe UI Light" w:hAnsi="Segoe UI Light" w:cs="Segoe UI Light"/>
                <w:color w:val="000000" w:themeColor="text1"/>
                <w:sz w:val="20"/>
                <w:szCs w:val="20"/>
                <w:lang w:val="pt-BR"/>
              </w:rPr>
            </w:pPr>
            <w:r w:rsidRPr="00C95F46">
              <w:rPr>
                <w:rFonts w:ascii="Segoe UI Light" w:hAnsi="Segoe UI Light" w:cs="Segoe UI Light"/>
                <w:color w:val="000000" w:themeColor="text1"/>
                <w:sz w:val="20"/>
                <w:szCs w:val="20"/>
              </w:rPr>
              <w:t>– skládka nebezpečného odpadu</w:t>
            </w:r>
          </w:p>
        </w:tc>
      </w:tr>
      <w:tr w:rsidR="0010762D" w:rsidRPr="0010762D" w14:paraId="706372C5" w14:textId="77777777" w:rsidTr="00590F66">
        <w:tc>
          <w:tcPr>
            <w:tcW w:w="1399" w:type="dxa"/>
          </w:tcPr>
          <w:p w14:paraId="0CE75DA6" w14:textId="77777777" w:rsidR="00190944" w:rsidRPr="00C95F46" w:rsidRDefault="00190944" w:rsidP="00590F66">
            <w:pPr>
              <w:pStyle w:val="Zkladntext"/>
              <w:contextualSpacing/>
              <w:rPr>
                <w:rFonts w:ascii="Segoe UI Light" w:hAnsi="Segoe UI Light" w:cs="Segoe UI Light"/>
                <w:color w:val="000000" w:themeColor="text1"/>
                <w:sz w:val="20"/>
                <w:szCs w:val="20"/>
                <w:highlight w:val="yellow"/>
                <w:lang w:val="pt-BR"/>
              </w:rPr>
            </w:pPr>
            <w:r w:rsidRPr="00C95F46">
              <w:rPr>
                <w:rFonts w:ascii="Segoe UI Light" w:hAnsi="Segoe UI Light" w:cs="Segoe UI Light"/>
                <w:color w:val="000000" w:themeColor="text1"/>
                <w:sz w:val="20"/>
                <w:szCs w:val="20"/>
                <w:lang w:val="pt-BR"/>
              </w:rPr>
              <w:t>17 02 01</w:t>
            </w:r>
          </w:p>
        </w:tc>
        <w:tc>
          <w:tcPr>
            <w:tcW w:w="3068" w:type="dxa"/>
          </w:tcPr>
          <w:p w14:paraId="23007210" w14:textId="77777777" w:rsidR="00190944" w:rsidRPr="00C95F46" w:rsidRDefault="00190944" w:rsidP="00590F66">
            <w:pPr>
              <w:pStyle w:val="Zkladntext"/>
              <w:contextualSpacing/>
              <w:rPr>
                <w:rFonts w:ascii="Segoe UI Light" w:hAnsi="Segoe UI Light" w:cs="Segoe UI Light"/>
                <w:color w:val="000000" w:themeColor="text1"/>
                <w:sz w:val="20"/>
                <w:szCs w:val="20"/>
                <w:lang w:val="pt-BR"/>
              </w:rPr>
            </w:pPr>
            <w:r w:rsidRPr="00C95F46">
              <w:rPr>
                <w:rFonts w:ascii="Segoe UI Light" w:hAnsi="Segoe UI Light" w:cs="Segoe UI Light"/>
                <w:color w:val="000000" w:themeColor="text1"/>
                <w:sz w:val="20"/>
                <w:szCs w:val="20"/>
                <w:lang w:val="pt-BR"/>
              </w:rPr>
              <w:t>Dřevo (ošetřené nátěrem)</w:t>
            </w:r>
          </w:p>
        </w:tc>
        <w:tc>
          <w:tcPr>
            <w:tcW w:w="1266" w:type="dxa"/>
          </w:tcPr>
          <w:p w14:paraId="63249199" w14:textId="77777777" w:rsidR="00190944" w:rsidRPr="00C95F46" w:rsidRDefault="00190944" w:rsidP="00590F66">
            <w:pPr>
              <w:pStyle w:val="Zkladntext"/>
              <w:contextualSpacing/>
              <w:rPr>
                <w:rFonts w:ascii="Segoe UI Light" w:hAnsi="Segoe UI Light" w:cs="Segoe UI Light"/>
                <w:color w:val="000000" w:themeColor="text1"/>
                <w:sz w:val="20"/>
                <w:szCs w:val="20"/>
                <w:lang w:val="pt-BR"/>
              </w:rPr>
            </w:pPr>
            <w:r w:rsidRPr="00C95F46">
              <w:rPr>
                <w:rFonts w:ascii="Segoe UI Light" w:hAnsi="Segoe UI Light" w:cs="Segoe UI Light"/>
                <w:color w:val="000000" w:themeColor="text1"/>
                <w:sz w:val="20"/>
                <w:szCs w:val="20"/>
                <w:lang w:val="pt-BR"/>
              </w:rPr>
              <w:t>O</w:t>
            </w:r>
          </w:p>
        </w:tc>
        <w:tc>
          <w:tcPr>
            <w:tcW w:w="1266" w:type="dxa"/>
          </w:tcPr>
          <w:p w14:paraId="0CF286DB" w14:textId="75B553F2" w:rsidR="00190944" w:rsidRPr="00C95F46" w:rsidRDefault="00190944" w:rsidP="00590F66">
            <w:pPr>
              <w:pStyle w:val="Zkladntext"/>
              <w:contextualSpacing/>
              <w:rPr>
                <w:rFonts w:ascii="Segoe UI Light" w:hAnsi="Segoe UI Light" w:cs="Segoe UI Light"/>
                <w:color w:val="000000" w:themeColor="text1"/>
                <w:sz w:val="20"/>
                <w:szCs w:val="20"/>
                <w:lang w:val="pt-BR"/>
              </w:rPr>
            </w:pPr>
          </w:p>
        </w:tc>
        <w:tc>
          <w:tcPr>
            <w:tcW w:w="2468" w:type="dxa"/>
          </w:tcPr>
          <w:p w14:paraId="4F2C4517" w14:textId="77777777" w:rsidR="00190944" w:rsidRPr="00C95F46" w:rsidRDefault="00190944" w:rsidP="00590F66">
            <w:pPr>
              <w:pStyle w:val="Zkladntext"/>
              <w:contextualSpacing/>
              <w:rPr>
                <w:rFonts w:ascii="Segoe UI Light" w:hAnsi="Segoe UI Light" w:cs="Segoe UI Light"/>
                <w:color w:val="000000" w:themeColor="text1"/>
                <w:sz w:val="20"/>
                <w:szCs w:val="20"/>
                <w:lang w:val="pt-BR"/>
              </w:rPr>
            </w:pPr>
            <w:r w:rsidRPr="00C95F46">
              <w:rPr>
                <w:rFonts w:ascii="Segoe UI Light" w:hAnsi="Segoe UI Light" w:cs="Segoe UI Light"/>
                <w:color w:val="000000" w:themeColor="text1"/>
                <w:sz w:val="20"/>
                <w:szCs w:val="20"/>
                <w:lang w:val="pt-BR"/>
              </w:rPr>
              <w:t>Předání oprávněné osobě k likvidaci</w:t>
            </w:r>
          </w:p>
        </w:tc>
      </w:tr>
      <w:tr w:rsidR="0010762D" w:rsidRPr="0010762D" w14:paraId="5C2A9008" w14:textId="77777777" w:rsidTr="00590F66">
        <w:tc>
          <w:tcPr>
            <w:tcW w:w="1399" w:type="dxa"/>
          </w:tcPr>
          <w:p w14:paraId="19F3EF3C" w14:textId="5386EC27" w:rsidR="00CD1247" w:rsidRPr="00C95F46" w:rsidRDefault="00CD1247" w:rsidP="00590F66">
            <w:pPr>
              <w:pStyle w:val="Zkladntext"/>
              <w:contextualSpacing/>
              <w:rPr>
                <w:rFonts w:ascii="Segoe UI Light" w:hAnsi="Segoe UI Light" w:cs="Segoe UI Light"/>
                <w:color w:val="000000" w:themeColor="text1"/>
                <w:sz w:val="20"/>
                <w:szCs w:val="20"/>
                <w:lang w:val="pt-BR"/>
              </w:rPr>
            </w:pPr>
            <w:r w:rsidRPr="00C95F46">
              <w:rPr>
                <w:rFonts w:ascii="Segoe UI Light" w:hAnsi="Segoe UI Light" w:cs="Segoe UI Light"/>
                <w:color w:val="000000" w:themeColor="text1"/>
                <w:sz w:val="20"/>
                <w:szCs w:val="20"/>
                <w:lang w:val="pt-BR"/>
              </w:rPr>
              <w:t>17 04 10</w:t>
            </w:r>
          </w:p>
        </w:tc>
        <w:tc>
          <w:tcPr>
            <w:tcW w:w="3068" w:type="dxa"/>
          </w:tcPr>
          <w:p w14:paraId="3E2D9F8C" w14:textId="7D529203" w:rsidR="00CD1247" w:rsidRPr="00C95F46" w:rsidRDefault="00CD1247" w:rsidP="00590F66">
            <w:pPr>
              <w:pStyle w:val="Zkladntext"/>
              <w:contextualSpacing/>
              <w:rPr>
                <w:rFonts w:ascii="Segoe UI Light" w:hAnsi="Segoe UI Light" w:cs="Segoe UI Light"/>
                <w:color w:val="000000" w:themeColor="text1"/>
                <w:sz w:val="20"/>
                <w:szCs w:val="20"/>
                <w:lang w:val="pt-BR"/>
              </w:rPr>
            </w:pPr>
            <w:r w:rsidRPr="00C95F46">
              <w:rPr>
                <w:rFonts w:ascii="Segoe UI Light" w:hAnsi="Segoe UI Light" w:cs="Segoe UI Light"/>
                <w:color w:val="000000" w:themeColor="text1"/>
                <w:sz w:val="20"/>
                <w:szCs w:val="20"/>
                <w:lang w:val="pt-BR"/>
              </w:rPr>
              <w:t xml:space="preserve">Kabely obsahující ropné látky ... </w:t>
            </w:r>
          </w:p>
        </w:tc>
        <w:tc>
          <w:tcPr>
            <w:tcW w:w="1266" w:type="dxa"/>
          </w:tcPr>
          <w:p w14:paraId="774E9406" w14:textId="6C16CC46" w:rsidR="00CD1247" w:rsidRPr="00C95F46" w:rsidRDefault="00CD1247" w:rsidP="00590F66">
            <w:pPr>
              <w:pStyle w:val="Zkladntext"/>
              <w:contextualSpacing/>
              <w:rPr>
                <w:rFonts w:ascii="Segoe UI Light" w:hAnsi="Segoe UI Light" w:cs="Segoe UI Light"/>
                <w:color w:val="000000" w:themeColor="text1"/>
                <w:sz w:val="20"/>
                <w:szCs w:val="20"/>
                <w:lang w:val="pt-BR"/>
              </w:rPr>
            </w:pPr>
            <w:r w:rsidRPr="00C95F46">
              <w:rPr>
                <w:rFonts w:ascii="Segoe UI Light" w:hAnsi="Segoe UI Light" w:cs="Segoe UI Light"/>
                <w:color w:val="000000" w:themeColor="text1"/>
                <w:sz w:val="20"/>
                <w:szCs w:val="20"/>
                <w:lang w:val="pt-BR"/>
              </w:rPr>
              <w:t>N</w:t>
            </w:r>
          </w:p>
        </w:tc>
        <w:tc>
          <w:tcPr>
            <w:tcW w:w="1266" w:type="dxa"/>
          </w:tcPr>
          <w:p w14:paraId="1C91A60A" w14:textId="48626473" w:rsidR="00CD1247" w:rsidRPr="00C95F46" w:rsidRDefault="00CD1247" w:rsidP="00590F66">
            <w:pPr>
              <w:pStyle w:val="Zkladntext"/>
              <w:contextualSpacing/>
              <w:rPr>
                <w:rFonts w:ascii="Segoe UI Light" w:hAnsi="Segoe UI Light" w:cs="Segoe UI Light"/>
                <w:color w:val="000000" w:themeColor="text1"/>
                <w:sz w:val="20"/>
                <w:szCs w:val="20"/>
                <w:lang w:val="pt-BR"/>
              </w:rPr>
            </w:pPr>
          </w:p>
        </w:tc>
        <w:tc>
          <w:tcPr>
            <w:tcW w:w="2468" w:type="dxa"/>
          </w:tcPr>
          <w:p w14:paraId="1A9B8ADA" w14:textId="489C5D26" w:rsidR="00CD1247" w:rsidRPr="00C95F46" w:rsidRDefault="00CD1247" w:rsidP="00590F66">
            <w:pPr>
              <w:pStyle w:val="Zkladntext"/>
              <w:contextualSpacing/>
              <w:rPr>
                <w:rFonts w:ascii="Segoe UI Light" w:hAnsi="Segoe UI Light" w:cs="Segoe UI Light"/>
                <w:color w:val="000000" w:themeColor="text1"/>
                <w:sz w:val="20"/>
                <w:szCs w:val="20"/>
                <w:lang w:val="pt-BR"/>
              </w:rPr>
            </w:pPr>
            <w:r w:rsidRPr="00C95F46">
              <w:rPr>
                <w:rFonts w:ascii="Segoe UI Light" w:hAnsi="Segoe UI Light" w:cs="Segoe UI Light"/>
                <w:color w:val="000000" w:themeColor="text1"/>
                <w:sz w:val="20"/>
                <w:szCs w:val="20"/>
              </w:rPr>
              <w:t xml:space="preserve">Předání oprávněné </w:t>
            </w:r>
            <w:proofErr w:type="gramStart"/>
            <w:r w:rsidRPr="00C95F46">
              <w:rPr>
                <w:rFonts w:ascii="Segoe UI Light" w:hAnsi="Segoe UI Light" w:cs="Segoe UI Light"/>
                <w:color w:val="000000" w:themeColor="text1"/>
                <w:sz w:val="20"/>
                <w:szCs w:val="20"/>
              </w:rPr>
              <w:t>osobě</w:t>
            </w:r>
            <w:r w:rsidR="00A74556" w:rsidRPr="00C95F46">
              <w:rPr>
                <w:rFonts w:ascii="Segoe UI Light" w:hAnsi="Segoe UI Light" w:cs="Segoe UI Light"/>
                <w:color w:val="000000" w:themeColor="text1"/>
                <w:sz w:val="20"/>
                <w:szCs w:val="20"/>
              </w:rPr>
              <w:t xml:space="preserve">  s</w:t>
            </w:r>
            <w:proofErr w:type="gramEnd"/>
            <w:r w:rsidR="00A74556" w:rsidRPr="00C95F46">
              <w:rPr>
                <w:rFonts w:ascii="Segoe UI Light" w:hAnsi="Segoe UI Light" w:cs="Segoe UI Light"/>
                <w:color w:val="000000" w:themeColor="text1"/>
                <w:sz w:val="20"/>
                <w:szCs w:val="20"/>
              </w:rPr>
              <w:t xml:space="preserve"> povolením nakládat s nebezpečným odpadem</w:t>
            </w:r>
          </w:p>
        </w:tc>
      </w:tr>
      <w:tr w:rsidR="0010762D" w:rsidRPr="0010762D" w14:paraId="23D25B9B" w14:textId="77777777" w:rsidTr="00590F66">
        <w:tc>
          <w:tcPr>
            <w:tcW w:w="1399" w:type="dxa"/>
          </w:tcPr>
          <w:p w14:paraId="29F43B7C" w14:textId="31D20B5C" w:rsidR="00CD1247" w:rsidRPr="00C95F46" w:rsidRDefault="00CD1247" w:rsidP="00590F66">
            <w:pPr>
              <w:pStyle w:val="Zkladntext"/>
              <w:contextualSpacing/>
              <w:rPr>
                <w:rFonts w:ascii="Segoe UI Light" w:hAnsi="Segoe UI Light" w:cs="Segoe UI Light"/>
                <w:color w:val="000000" w:themeColor="text1"/>
                <w:sz w:val="20"/>
                <w:szCs w:val="20"/>
                <w:lang w:val="pt-BR"/>
              </w:rPr>
            </w:pPr>
            <w:r w:rsidRPr="00C95F46">
              <w:rPr>
                <w:rFonts w:ascii="Segoe UI Light" w:hAnsi="Segoe UI Light" w:cs="Segoe UI Light"/>
                <w:color w:val="000000" w:themeColor="text1"/>
                <w:sz w:val="20"/>
                <w:szCs w:val="20"/>
                <w:lang w:val="pt-BR"/>
              </w:rPr>
              <w:t>170301</w:t>
            </w:r>
          </w:p>
        </w:tc>
        <w:tc>
          <w:tcPr>
            <w:tcW w:w="3068" w:type="dxa"/>
          </w:tcPr>
          <w:p w14:paraId="199AD067" w14:textId="2730A502" w:rsidR="00CD1247" w:rsidRPr="00C95F46" w:rsidRDefault="00CD1247" w:rsidP="00590F66">
            <w:pPr>
              <w:pStyle w:val="Zkladntext"/>
              <w:contextualSpacing/>
              <w:rPr>
                <w:rFonts w:ascii="Segoe UI Light" w:hAnsi="Segoe UI Light" w:cs="Segoe UI Light"/>
                <w:color w:val="000000" w:themeColor="text1"/>
                <w:sz w:val="20"/>
                <w:szCs w:val="20"/>
                <w:lang w:val="pt-BR"/>
              </w:rPr>
            </w:pPr>
            <w:r w:rsidRPr="00C95F46">
              <w:rPr>
                <w:rFonts w:ascii="Segoe UI Light" w:hAnsi="Segoe UI Light" w:cs="Segoe UI Light"/>
                <w:color w:val="000000" w:themeColor="text1"/>
                <w:sz w:val="20"/>
                <w:szCs w:val="20"/>
                <w:lang w:val="pt-BR"/>
              </w:rPr>
              <w:t xml:space="preserve">Asfaltové pásy </w:t>
            </w:r>
          </w:p>
        </w:tc>
        <w:tc>
          <w:tcPr>
            <w:tcW w:w="1266" w:type="dxa"/>
          </w:tcPr>
          <w:p w14:paraId="6339B66A" w14:textId="10370390" w:rsidR="00CD1247" w:rsidRPr="00C95F46" w:rsidRDefault="00CD1247" w:rsidP="00590F66">
            <w:pPr>
              <w:pStyle w:val="Zkladntext"/>
              <w:contextualSpacing/>
              <w:rPr>
                <w:rFonts w:ascii="Segoe UI Light" w:hAnsi="Segoe UI Light" w:cs="Segoe UI Light"/>
                <w:color w:val="000000" w:themeColor="text1"/>
                <w:sz w:val="20"/>
                <w:szCs w:val="20"/>
                <w:lang w:val="pt-BR"/>
              </w:rPr>
            </w:pPr>
            <w:r w:rsidRPr="00C95F46">
              <w:rPr>
                <w:rFonts w:ascii="Segoe UI Light" w:hAnsi="Segoe UI Light" w:cs="Segoe UI Light"/>
                <w:color w:val="000000" w:themeColor="text1"/>
                <w:sz w:val="20"/>
                <w:szCs w:val="20"/>
                <w:lang w:val="pt-BR"/>
              </w:rPr>
              <w:t>N</w:t>
            </w:r>
          </w:p>
        </w:tc>
        <w:tc>
          <w:tcPr>
            <w:tcW w:w="1266" w:type="dxa"/>
          </w:tcPr>
          <w:p w14:paraId="3817E6C9" w14:textId="01B45B3C" w:rsidR="00CD1247" w:rsidRPr="00C95F46" w:rsidRDefault="00CD1247" w:rsidP="00590F66">
            <w:pPr>
              <w:pStyle w:val="Zkladntext"/>
              <w:contextualSpacing/>
              <w:rPr>
                <w:rFonts w:ascii="Segoe UI Light" w:hAnsi="Segoe UI Light" w:cs="Segoe UI Light"/>
                <w:color w:val="000000" w:themeColor="text1"/>
                <w:sz w:val="20"/>
                <w:szCs w:val="20"/>
                <w:lang w:val="pt-BR"/>
              </w:rPr>
            </w:pPr>
          </w:p>
        </w:tc>
        <w:tc>
          <w:tcPr>
            <w:tcW w:w="2468" w:type="dxa"/>
          </w:tcPr>
          <w:p w14:paraId="07FD848A" w14:textId="28917A3A" w:rsidR="00CD1247" w:rsidRPr="00C95F46" w:rsidRDefault="00CD1247" w:rsidP="00590F66">
            <w:pPr>
              <w:pStyle w:val="Zkladntext"/>
              <w:contextualSpacing/>
              <w:rPr>
                <w:rFonts w:ascii="Segoe UI Light" w:hAnsi="Segoe UI Light" w:cs="Segoe UI Light"/>
                <w:color w:val="000000" w:themeColor="text1"/>
                <w:sz w:val="20"/>
                <w:szCs w:val="20"/>
              </w:rPr>
            </w:pPr>
            <w:r w:rsidRPr="00C95F46">
              <w:rPr>
                <w:rFonts w:ascii="Segoe UI Light" w:hAnsi="Segoe UI Light" w:cs="Segoe UI Light"/>
                <w:color w:val="000000" w:themeColor="text1"/>
                <w:sz w:val="20"/>
                <w:szCs w:val="20"/>
              </w:rPr>
              <w:t>Předání oprávněné osobě</w:t>
            </w:r>
          </w:p>
        </w:tc>
      </w:tr>
    </w:tbl>
    <w:p w14:paraId="3236F397" w14:textId="77777777" w:rsidR="00190944" w:rsidRPr="00C95F46" w:rsidRDefault="00190944" w:rsidP="00190944">
      <w:pPr>
        <w:pStyle w:val="Zkladntext"/>
        <w:spacing w:line="276" w:lineRule="auto"/>
        <w:rPr>
          <w:rFonts w:ascii="Segoe UI Light" w:hAnsi="Segoe UI Light" w:cs="Segoe UI Light"/>
          <w:color w:val="000000" w:themeColor="text1"/>
          <w:sz w:val="20"/>
          <w:szCs w:val="20"/>
        </w:rPr>
      </w:pPr>
      <w:r w:rsidRPr="00C95F46">
        <w:rPr>
          <w:rFonts w:ascii="Segoe UI Light" w:hAnsi="Segoe UI Light" w:cs="Segoe UI Light"/>
          <w:color w:val="000000" w:themeColor="text1"/>
          <w:sz w:val="20"/>
          <w:szCs w:val="20"/>
        </w:rPr>
        <w:t xml:space="preserve">Množství odpadu je odhad, který byl určen orientačně po zaměření stavby. </w:t>
      </w:r>
    </w:p>
    <w:p w14:paraId="73AFC941" w14:textId="31AE461C" w:rsidR="00E969A3" w:rsidRDefault="00D25B56" w:rsidP="00D25B56">
      <w:pPr>
        <w:spacing w:line="276" w:lineRule="auto"/>
        <w:rPr>
          <w:rFonts w:ascii="Segoe UI Light" w:hAnsi="Segoe UI Light" w:cs="Segoe UI Light"/>
          <w:color w:val="000000" w:themeColor="text1"/>
          <w:kern w:val="0"/>
        </w:rPr>
      </w:pPr>
      <w:r w:rsidRPr="00C95F46">
        <w:rPr>
          <w:rFonts w:ascii="Segoe UI Light" w:hAnsi="Segoe UI Light" w:cs="Segoe UI Light"/>
          <w:color w:val="000000" w:themeColor="text1"/>
          <w:kern w:val="0"/>
        </w:rPr>
        <w:lastRenderedPageBreak/>
        <w:t>Při odstraňování stavby bude produkován i nebezpečný odpad: živice, elektrické zářivky, kabely. Tyto materiály budou skladovány odděleně od ostatní suti a zneškodněny specializovanou firmou.</w:t>
      </w:r>
    </w:p>
    <w:p w14:paraId="226DA9E3" w14:textId="77777777" w:rsidR="00E867F3" w:rsidRPr="00E867F3" w:rsidRDefault="00E867F3" w:rsidP="00E867F3">
      <w:pPr>
        <w:spacing w:line="276" w:lineRule="auto"/>
        <w:rPr>
          <w:rFonts w:ascii="Segoe UI Light" w:hAnsi="Segoe UI Light" w:cs="Segoe UI Light"/>
          <w:color w:val="000000" w:themeColor="text1"/>
          <w:kern w:val="0"/>
        </w:rPr>
      </w:pPr>
      <w:r w:rsidRPr="00E867F3">
        <w:rPr>
          <w:rFonts w:ascii="Segoe UI Light" w:hAnsi="Segoe UI Light" w:cs="Segoe UI Light"/>
          <w:color w:val="000000" w:themeColor="text1"/>
          <w:kern w:val="0"/>
        </w:rPr>
        <w:t>Na staveništi nesmí být pálen hořlavý odpadní materiál (dřevo, asfaltová lepenka, igelit apod.).</w:t>
      </w:r>
    </w:p>
    <w:p w14:paraId="1CD806E1" w14:textId="1C99427C" w:rsidR="00E867F3" w:rsidRPr="00E867F3" w:rsidRDefault="00E867F3" w:rsidP="00E867F3">
      <w:pPr>
        <w:spacing w:line="276" w:lineRule="auto"/>
        <w:rPr>
          <w:rFonts w:ascii="Segoe UI Light" w:hAnsi="Segoe UI Light" w:cs="Segoe UI Light"/>
          <w:color w:val="000000" w:themeColor="text1"/>
          <w:kern w:val="0"/>
        </w:rPr>
      </w:pPr>
      <w:r w:rsidRPr="00E867F3">
        <w:rPr>
          <w:rFonts w:ascii="Segoe UI Light" w:hAnsi="Segoe UI Light" w:cs="Segoe UI Light"/>
          <w:color w:val="000000" w:themeColor="text1"/>
          <w:kern w:val="0"/>
        </w:rPr>
        <w:t>Zhotovitel stavby rovněž zajistí odvoz materiálů vhodných k recyklaci včetně odběru těchto materiálů</w:t>
      </w:r>
      <w:r>
        <w:rPr>
          <w:rFonts w:ascii="Segoe UI Light" w:hAnsi="Segoe UI Light" w:cs="Segoe UI Light"/>
          <w:color w:val="000000" w:themeColor="text1"/>
          <w:kern w:val="0"/>
        </w:rPr>
        <w:t xml:space="preserve"> </w:t>
      </w:r>
      <w:r w:rsidRPr="00E867F3">
        <w:rPr>
          <w:rFonts w:ascii="Segoe UI Light" w:hAnsi="Segoe UI Light" w:cs="Segoe UI Light"/>
          <w:color w:val="000000" w:themeColor="text1"/>
          <w:kern w:val="0"/>
        </w:rPr>
        <w:t>v recyklačním středisku. Odpadový materiál ze stavební činnosti bude odvážen na vhodnou skládku,</w:t>
      </w:r>
      <w:r>
        <w:rPr>
          <w:rFonts w:ascii="Segoe UI Light" w:hAnsi="Segoe UI Light" w:cs="Segoe UI Light"/>
          <w:color w:val="000000" w:themeColor="text1"/>
          <w:kern w:val="0"/>
        </w:rPr>
        <w:t xml:space="preserve"> </w:t>
      </w:r>
      <w:r w:rsidRPr="00E867F3">
        <w:rPr>
          <w:rFonts w:ascii="Segoe UI Light" w:hAnsi="Segoe UI Light" w:cs="Segoe UI Light"/>
          <w:color w:val="000000" w:themeColor="text1"/>
          <w:kern w:val="0"/>
        </w:rPr>
        <w:t>kterou zajistí zhotovitel v rámci své dodávky stavby.</w:t>
      </w:r>
    </w:p>
    <w:p w14:paraId="26CFF6D7" w14:textId="7DD8ADC1" w:rsidR="00E867F3" w:rsidRPr="00E867F3" w:rsidRDefault="00E867F3" w:rsidP="00E867F3">
      <w:pPr>
        <w:spacing w:line="276" w:lineRule="auto"/>
        <w:rPr>
          <w:rFonts w:ascii="Segoe UI Light" w:hAnsi="Segoe UI Light" w:cs="Segoe UI Light"/>
          <w:color w:val="000000" w:themeColor="text1"/>
          <w:kern w:val="0"/>
        </w:rPr>
      </w:pPr>
      <w:r w:rsidRPr="00E867F3">
        <w:rPr>
          <w:rFonts w:ascii="Segoe UI Light" w:hAnsi="Segoe UI Light" w:cs="Segoe UI Light"/>
          <w:color w:val="000000" w:themeColor="text1"/>
          <w:kern w:val="0"/>
        </w:rPr>
        <w:t>Ke</w:t>
      </w:r>
      <w:r>
        <w:rPr>
          <w:rFonts w:ascii="Segoe UI Light" w:hAnsi="Segoe UI Light" w:cs="Segoe UI Light"/>
          <w:color w:val="000000" w:themeColor="text1"/>
          <w:kern w:val="0"/>
        </w:rPr>
        <w:t xml:space="preserve"> </w:t>
      </w:r>
      <w:r w:rsidRPr="00E867F3">
        <w:rPr>
          <w:rFonts w:ascii="Segoe UI Light" w:hAnsi="Segoe UI Light" w:cs="Segoe UI Light"/>
          <w:color w:val="000000" w:themeColor="text1"/>
          <w:kern w:val="0"/>
        </w:rPr>
        <w:t>kolaudaci budou předloženy doklady o způsobu odstranění odpadů ze stavební činnosti, pokud jejich</w:t>
      </w:r>
      <w:r>
        <w:rPr>
          <w:rFonts w:ascii="Segoe UI Light" w:hAnsi="Segoe UI Light" w:cs="Segoe UI Light"/>
          <w:color w:val="000000" w:themeColor="text1"/>
          <w:kern w:val="0"/>
        </w:rPr>
        <w:t xml:space="preserve"> </w:t>
      </w:r>
      <w:r w:rsidRPr="00E867F3">
        <w:rPr>
          <w:rFonts w:ascii="Segoe UI Light" w:hAnsi="Segoe UI Light" w:cs="Segoe UI Light"/>
          <w:color w:val="000000" w:themeColor="text1"/>
          <w:kern w:val="0"/>
        </w:rPr>
        <w:t>další využití na stavbě není možné, a evidence odpadů ze stavby.</w:t>
      </w:r>
    </w:p>
    <w:p w14:paraId="364BE849" w14:textId="1D31ADAF" w:rsidR="00E969A3" w:rsidRPr="003C412E" w:rsidRDefault="00E969A3">
      <w:pPr>
        <w:keepNext/>
        <w:keepLines/>
        <w:numPr>
          <w:ilvl w:val="0"/>
          <w:numId w:val="5"/>
        </w:numPr>
        <w:spacing w:before="240" w:after="120" w:line="240" w:lineRule="auto"/>
        <w:outlineLvl w:val="8"/>
        <w:rPr>
          <w:rFonts w:ascii="Segoe UI" w:eastAsiaTheme="majorEastAsia" w:hAnsi="Segoe UI" w:cstheme="majorBidi"/>
          <w:b/>
          <w:i/>
          <w:iCs/>
          <w:kern w:val="0"/>
          <w:szCs w:val="21"/>
        </w:rPr>
      </w:pPr>
      <w:r>
        <w:rPr>
          <w:rFonts w:ascii="Segoe UI" w:eastAsiaTheme="majorEastAsia" w:hAnsi="Segoe UI" w:cstheme="majorBidi"/>
          <w:b/>
          <w:i/>
          <w:iCs/>
          <w:kern w:val="0"/>
          <w:szCs w:val="21"/>
        </w:rPr>
        <w:t xml:space="preserve">Ochrana životního prostředí při odstraňování stavby </w:t>
      </w:r>
    </w:p>
    <w:p w14:paraId="16D3FC50" w14:textId="17E80D69" w:rsidR="00E969A3" w:rsidRPr="00C95F46" w:rsidRDefault="00E30D97" w:rsidP="00E30D97">
      <w:pPr>
        <w:spacing w:line="276" w:lineRule="auto"/>
        <w:rPr>
          <w:rFonts w:ascii="Segoe UI Light" w:hAnsi="Segoe UI Light" w:cs="Segoe UI Light"/>
          <w:color w:val="000000" w:themeColor="text1"/>
          <w:kern w:val="0"/>
        </w:rPr>
      </w:pPr>
      <w:r w:rsidRPr="00C95F46">
        <w:rPr>
          <w:rFonts w:ascii="Segoe UI Light" w:hAnsi="Segoe UI Light" w:cs="Segoe UI Light"/>
          <w:color w:val="000000" w:themeColor="text1"/>
          <w:kern w:val="0"/>
        </w:rPr>
        <w:t>Stavební postupy a manipulace s materiály a stavební sutí budou voleny tak, aby byly na nejmenší míru omezeny škodlivé účinky na okolí, zejména hluk, vibrace a prášení. Vybourané hmoty a výrobky budou skladovány tak, aby nedošlo k jejich znehodnocení nebo odcizení. Veškeré odpady, které vzniknou při provádění demolice, vybourané konstrukce, obaly a zbytky, budou využívány nebo zneškodňovány jen v zařízeních k tomu určených a povolených. Vzniklé odpady budou shromažďovány utříděně podle druhů a budou zabezpečeny před nežádoucím únikem. Při demolici bude produkován i nebezpečný odpad: živice, elektrické zářivky, kabely. Tyto materiály budou skladovány odděleně od ostatní suti a odvezeny na povolenou skládku nebo zneškodněny specializovanou firmou.</w:t>
      </w:r>
    </w:p>
    <w:p w14:paraId="15E0C1EF" w14:textId="63BF68CF" w:rsidR="00E969A3" w:rsidRPr="003C412E" w:rsidRDefault="00E969A3">
      <w:pPr>
        <w:keepNext/>
        <w:keepLines/>
        <w:numPr>
          <w:ilvl w:val="0"/>
          <w:numId w:val="5"/>
        </w:numPr>
        <w:spacing w:before="240" w:after="120" w:line="240" w:lineRule="auto"/>
        <w:outlineLvl w:val="8"/>
        <w:rPr>
          <w:rFonts w:ascii="Segoe UI" w:eastAsiaTheme="majorEastAsia" w:hAnsi="Segoe UI" w:cstheme="majorBidi"/>
          <w:b/>
          <w:i/>
          <w:iCs/>
          <w:kern w:val="0"/>
          <w:szCs w:val="21"/>
        </w:rPr>
      </w:pPr>
      <w:r>
        <w:rPr>
          <w:rFonts w:ascii="Segoe UI" w:eastAsiaTheme="majorEastAsia" w:hAnsi="Segoe UI" w:cstheme="majorBidi"/>
          <w:b/>
          <w:i/>
          <w:iCs/>
          <w:kern w:val="0"/>
          <w:szCs w:val="21"/>
        </w:rPr>
        <w:t xml:space="preserve">Zásady bezpečnosti a ochrany zdraví </w:t>
      </w:r>
      <w:r w:rsidR="008475AF">
        <w:rPr>
          <w:rFonts w:ascii="Segoe UI" w:eastAsiaTheme="majorEastAsia" w:hAnsi="Segoe UI" w:cstheme="majorBidi"/>
          <w:b/>
          <w:i/>
          <w:iCs/>
          <w:kern w:val="0"/>
          <w:szCs w:val="21"/>
        </w:rPr>
        <w:t>při práci na staveništi</w:t>
      </w:r>
    </w:p>
    <w:p w14:paraId="26387DD9" w14:textId="77777777" w:rsidR="00897EF2" w:rsidRPr="00C95F46" w:rsidRDefault="00897EF2" w:rsidP="00897EF2">
      <w:pPr>
        <w:spacing w:line="276" w:lineRule="auto"/>
        <w:rPr>
          <w:rFonts w:ascii="Segoe UI Light" w:hAnsi="Segoe UI Light" w:cs="Segoe UI Light"/>
          <w:color w:val="000000" w:themeColor="text1"/>
          <w:kern w:val="0"/>
        </w:rPr>
      </w:pPr>
      <w:r w:rsidRPr="00C95F46">
        <w:rPr>
          <w:rFonts w:ascii="Segoe UI Light" w:hAnsi="Segoe UI Light" w:cs="Segoe UI Light"/>
          <w:color w:val="000000" w:themeColor="text1"/>
          <w:kern w:val="0"/>
        </w:rPr>
        <w:t>Všichni pracovníci podílející se na výstavbě musí být prokazatelně poučeni o dodržování bezpečnostních předpisů a jiných zákonných opatření zajišťujících bezpečnost a ochranu zdraví pracujících.</w:t>
      </w:r>
    </w:p>
    <w:p w14:paraId="6040B7B6" w14:textId="6099111B" w:rsidR="00897EF2" w:rsidRPr="00C95F46" w:rsidRDefault="00897EF2" w:rsidP="00897EF2">
      <w:pPr>
        <w:spacing w:line="276" w:lineRule="auto"/>
        <w:rPr>
          <w:rFonts w:ascii="Segoe UI Light" w:hAnsi="Segoe UI Light" w:cs="Segoe UI Light"/>
          <w:color w:val="000000" w:themeColor="text1"/>
          <w:kern w:val="0"/>
        </w:rPr>
      </w:pPr>
      <w:r w:rsidRPr="00C95F46">
        <w:rPr>
          <w:rFonts w:ascii="Segoe UI Light" w:hAnsi="Segoe UI Light" w:cs="Segoe UI Light"/>
          <w:color w:val="000000" w:themeColor="text1"/>
          <w:kern w:val="0"/>
        </w:rPr>
        <w:t>Bourací práce budou prováděny tak, aby byla zajištěna bezpečnost a ochrana zdraví pracovníků, a to způsobem vyplývajícím zejména z ustanovení následujících předpisů</w:t>
      </w:r>
    </w:p>
    <w:p w14:paraId="2DD49EB4" w14:textId="57F8611E" w:rsidR="00897EF2" w:rsidRPr="00C95F46" w:rsidRDefault="00897EF2" w:rsidP="00897EF2">
      <w:pPr>
        <w:spacing w:line="276" w:lineRule="auto"/>
        <w:rPr>
          <w:rFonts w:ascii="Segoe UI Light" w:hAnsi="Segoe UI Light" w:cs="Segoe UI Light"/>
          <w:color w:val="000000" w:themeColor="text1"/>
          <w:kern w:val="0"/>
        </w:rPr>
      </w:pPr>
      <w:r w:rsidRPr="00C95F46">
        <w:rPr>
          <w:rFonts w:ascii="Segoe UI Light" w:hAnsi="Segoe UI Light" w:cs="Segoe UI Light"/>
          <w:color w:val="000000" w:themeColor="text1"/>
          <w:kern w:val="0"/>
        </w:rPr>
        <w:t xml:space="preserve">Jedná se především o zákon 88/2016 Sb., kterým se mění zákon číslo 309/2006 </w:t>
      </w:r>
      <w:proofErr w:type="spellStart"/>
      <w:r w:rsidRPr="00C95F46">
        <w:rPr>
          <w:rFonts w:ascii="Segoe UI Light" w:hAnsi="Segoe UI Light" w:cs="Segoe UI Light"/>
          <w:color w:val="000000" w:themeColor="text1"/>
          <w:kern w:val="0"/>
        </w:rPr>
        <w:t>Sb</w:t>
      </w:r>
      <w:proofErr w:type="spellEnd"/>
      <w:r w:rsidRPr="00C95F46">
        <w:rPr>
          <w:rFonts w:ascii="Segoe UI Light" w:hAnsi="Segoe UI Light" w:cs="Segoe UI Light"/>
          <w:color w:val="000000" w:themeColor="text1"/>
          <w:kern w:val="0"/>
        </w:rPr>
        <w:t>, ve znění pozdějších předpisů</w:t>
      </w:r>
      <w:r w:rsidR="00C95F46" w:rsidRPr="00C95F46">
        <w:rPr>
          <w:rFonts w:ascii="Segoe UI Light" w:hAnsi="Segoe UI Light" w:cs="Segoe UI Light"/>
          <w:color w:val="000000" w:themeColor="text1"/>
          <w:kern w:val="0"/>
        </w:rPr>
        <w:t>,</w:t>
      </w:r>
      <w:r w:rsidRPr="00C95F46">
        <w:rPr>
          <w:rFonts w:ascii="Segoe UI Light" w:hAnsi="Segoe UI Light" w:cs="Segoe UI Light"/>
          <w:color w:val="000000" w:themeColor="text1"/>
          <w:kern w:val="0"/>
        </w:rPr>
        <w:t xml:space="preserve"> kterým se upravují další požadavky bezpečnosti a ochrany zdraví při činnosti nebo poskytování služeb mimo pracovněprávní vztahy (zákon o zajištění dalších podmínek bezpečnosti a ochrany zdraví při práci) Stavebník je podle tohoto zákona povinen určit koordinátora bezpečnosti a ochrany zdraví při práci na staveništi.</w:t>
      </w:r>
    </w:p>
    <w:p w14:paraId="479783EE" w14:textId="77777777" w:rsidR="00897EF2" w:rsidRPr="00C95F46" w:rsidRDefault="00897EF2" w:rsidP="00897EF2">
      <w:pPr>
        <w:spacing w:line="276" w:lineRule="auto"/>
        <w:rPr>
          <w:rFonts w:ascii="Segoe UI Light" w:hAnsi="Segoe UI Light" w:cs="Segoe UI Light"/>
          <w:color w:val="000000" w:themeColor="text1"/>
          <w:kern w:val="0"/>
          <w:u w:val="single"/>
        </w:rPr>
      </w:pPr>
      <w:r w:rsidRPr="00C95F46">
        <w:rPr>
          <w:rFonts w:ascii="Segoe UI Light" w:hAnsi="Segoe UI Light" w:cs="Segoe UI Light"/>
          <w:color w:val="000000" w:themeColor="text1"/>
          <w:kern w:val="0"/>
          <w:u w:val="single"/>
        </w:rPr>
        <w:t>Zajištění požadavků na pracovišti a pracovní prostředí.</w:t>
      </w:r>
    </w:p>
    <w:p w14:paraId="1AAD2BF0" w14:textId="7038E924" w:rsidR="00897EF2" w:rsidRPr="00C95F46" w:rsidRDefault="00897EF2" w:rsidP="00897EF2">
      <w:pPr>
        <w:spacing w:line="276" w:lineRule="auto"/>
        <w:rPr>
          <w:rFonts w:ascii="Segoe UI Light" w:hAnsi="Segoe UI Light" w:cs="Segoe UI Light"/>
          <w:color w:val="000000" w:themeColor="text1"/>
          <w:kern w:val="0"/>
        </w:rPr>
      </w:pPr>
      <w:r w:rsidRPr="00C95F46">
        <w:rPr>
          <w:rFonts w:ascii="Segoe UI Light" w:hAnsi="Segoe UI Light" w:cs="Segoe UI Light"/>
          <w:color w:val="000000" w:themeColor="text1"/>
          <w:kern w:val="0"/>
        </w:rPr>
        <w:t xml:space="preserve"> Požadavky na pracoviště a na pracovní prostředí jsou uvedeny v §2 a 3 zákona číslo 309/2006 Sb. v platném znění</w:t>
      </w:r>
      <w:r w:rsidR="00C95F46" w:rsidRPr="00C95F46">
        <w:rPr>
          <w:rFonts w:ascii="Segoe UI Light" w:hAnsi="Segoe UI Light" w:cs="Segoe UI Light"/>
          <w:color w:val="000000" w:themeColor="text1"/>
          <w:kern w:val="0"/>
        </w:rPr>
        <w:t>.</w:t>
      </w:r>
    </w:p>
    <w:p w14:paraId="007B4DF0" w14:textId="77777777" w:rsidR="00897EF2" w:rsidRPr="00C95F46" w:rsidRDefault="00897EF2" w:rsidP="00897EF2">
      <w:pPr>
        <w:spacing w:line="276" w:lineRule="auto"/>
        <w:rPr>
          <w:rFonts w:ascii="Segoe UI Light" w:hAnsi="Segoe UI Light" w:cs="Segoe UI Light"/>
          <w:color w:val="000000" w:themeColor="text1"/>
          <w:kern w:val="0"/>
        </w:rPr>
      </w:pPr>
      <w:r w:rsidRPr="00C95F46">
        <w:rPr>
          <w:rFonts w:ascii="Segoe UI Light" w:hAnsi="Segoe UI Light" w:cs="Segoe UI Light"/>
          <w:color w:val="000000" w:themeColor="text1"/>
          <w:kern w:val="0"/>
        </w:rPr>
        <w:t xml:space="preserve">Hygienické požadavky na zásobování vodou, na sanitární a pomocné zařízení jsou uvedeny v §53 a 55 nařízení vlády č. 361/2007 Sb. Dodavatel je povinen zajistit splnění těchto požadavků. Při realizaci v zimním období musí jít o vytápěné objekty. </w:t>
      </w:r>
    </w:p>
    <w:p w14:paraId="7B3707B7" w14:textId="6FF654BC" w:rsidR="008475AF" w:rsidRPr="003C412E" w:rsidRDefault="008475AF">
      <w:pPr>
        <w:keepNext/>
        <w:keepLines/>
        <w:numPr>
          <w:ilvl w:val="0"/>
          <w:numId w:val="5"/>
        </w:numPr>
        <w:spacing w:before="240" w:after="120" w:line="240" w:lineRule="auto"/>
        <w:outlineLvl w:val="8"/>
        <w:rPr>
          <w:rFonts w:ascii="Segoe UI" w:eastAsiaTheme="majorEastAsia" w:hAnsi="Segoe UI" w:cstheme="majorBidi"/>
          <w:b/>
          <w:i/>
          <w:iCs/>
          <w:kern w:val="0"/>
          <w:szCs w:val="21"/>
        </w:rPr>
      </w:pPr>
      <w:r>
        <w:rPr>
          <w:rFonts w:ascii="Segoe UI" w:eastAsiaTheme="majorEastAsia" w:hAnsi="Segoe UI" w:cstheme="majorBidi"/>
          <w:b/>
          <w:i/>
          <w:iCs/>
          <w:kern w:val="0"/>
          <w:szCs w:val="21"/>
        </w:rPr>
        <w:lastRenderedPageBreak/>
        <w:t>Úpravy pro bezbariérové užívání staveb dotčených odstraněním stavby</w:t>
      </w:r>
    </w:p>
    <w:p w14:paraId="5ECB49D3" w14:textId="18B6468A" w:rsidR="00A014BE" w:rsidRPr="00731FB8" w:rsidRDefault="00734431" w:rsidP="003025F9">
      <w:pPr>
        <w:spacing w:line="276" w:lineRule="auto"/>
        <w:rPr>
          <w:rFonts w:ascii="Segoe UI Light" w:hAnsi="Segoe UI Light" w:cs="Segoe UI Light"/>
          <w:color w:val="000000" w:themeColor="text1"/>
          <w:kern w:val="0"/>
        </w:rPr>
      </w:pPr>
      <w:r w:rsidRPr="00731FB8">
        <w:rPr>
          <w:rFonts w:ascii="Segoe UI Light" w:hAnsi="Segoe UI Light" w:cs="Segoe UI Light"/>
          <w:color w:val="000000" w:themeColor="text1"/>
          <w:kern w:val="0"/>
        </w:rPr>
        <w:t>Jedná se o samostatně stojící jednopodlažní objekt</w:t>
      </w:r>
      <w:r w:rsidR="00731FB8" w:rsidRPr="00731FB8">
        <w:rPr>
          <w:rFonts w:ascii="Segoe UI Light" w:hAnsi="Segoe UI Light" w:cs="Segoe UI Light"/>
          <w:color w:val="000000" w:themeColor="text1"/>
          <w:kern w:val="0"/>
        </w:rPr>
        <w:t>y</w:t>
      </w:r>
      <w:r w:rsidR="00A014BE" w:rsidRPr="00731FB8">
        <w:rPr>
          <w:rFonts w:ascii="Segoe UI Light" w:hAnsi="Segoe UI Light" w:cs="Segoe UI Light"/>
          <w:color w:val="000000" w:themeColor="text1"/>
          <w:kern w:val="0"/>
        </w:rPr>
        <w:t xml:space="preserve">. Okolní stavby nebudou vlivem navržených bouracích prací ovlivněny.  </w:t>
      </w:r>
    </w:p>
    <w:p w14:paraId="581D94A0" w14:textId="3FB747BE" w:rsidR="008475AF" w:rsidRPr="003C412E" w:rsidRDefault="008475AF">
      <w:pPr>
        <w:keepNext/>
        <w:keepLines/>
        <w:numPr>
          <w:ilvl w:val="0"/>
          <w:numId w:val="5"/>
        </w:numPr>
        <w:spacing w:before="240" w:after="120" w:line="240" w:lineRule="auto"/>
        <w:outlineLvl w:val="8"/>
        <w:rPr>
          <w:rFonts w:ascii="Segoe UI" w:eastAsiaTheme="majorEastAsia" w:hAnsi="Segoe UI" w:cstheme="majorBidi"/>
          <w:b/>
          <w:i/>
          <w:iCs/>
          <w:kern w:val="0"/>
          <w:szCs w:val="21"/>
        </w:rPr>
      </w:pPr>
      <w:r>
        <w:rPr>
          <w:rFonts w:ascii="Segoe UI" w:eastAsiaTheme="majorEastAsia" w:hAnsi="Segoe UI" w:cstheme="majorBidi"/>
          <w:b/>
          <w:i/>
          <w:iCs/>
          <w:kern w:val="0"/>
          <w:szCs w:val="21"/>
        </w:rPr>
        <w:t>Zásady pro dopravně inženýrské opatření</w:t>
      </w:r>
    </w:p>
    <w:p w14:paraId="39A636A0" w14:textId="15866CA4" w:rsidR="008475AF" w:rsidRPr="00731FB8" w:rsidRDefault="00E30D97" w:rsidP="00E30D97">
      <w:pPr>
        <w:spacing w:line="276" w:lineRule="auto"/>
        <w:rPr>
          <w:rFonts w:ascii="Segoe UI Light" w:hAnsi="Segoe UI Light" w:cs="Segoe UI Light"/>
          <w:color w:val="000000" w:themeColor="text1"/>
          <w:kern w:val="0"/>
        </w:rPr>
      </w:pPr>
      <w:r w:rsidRPr="00731FB8">
        <w:rPr>
          <w:rFonts w:ascii="Segoe UI Light" w:hAnsi="Segoe UI Light" w:cs="Segoe UI Light"/>
          <w:color w:val="000000" w:themeColor="text1"/>
          <w:kern w:val="0"/>
        </w:rPr>
        <w:t>Stavbou budou dotčeny místní komunikace. Prováděcí firma je povinna učinit opatření k zabránění poškozování a znečišťování komunikace. Pro případný zásah do pozemních komunikací je nutné předchozí pravomocné povolení příslušného silničního správního úřadu,</w:t>
      </w:r>
    </w:p>
    <w:p w14:paraId="330379BD" w14:textId="2762197C" w:rsidR="008475AF" w:rsidRDefault="008475AF" w:rsidP="003025F9">
      <w:pPr>
        <w:spacing w:line="276" w:lineRule="auto"/>
        <w:rPr>
          <w:rFonts w:ascii="Segoe UI Light" w:hAnsi="Segoe UI Light" w:cs="Segoe UI Light"/>
          <w:color w:val="FF0000"/>
          <w:kern w:val="0"/>
        </w:rPr>
      </w:pPr>
    </w:p>
    <w:p w14:paraId="00DE5D8F" w14:textId="6DB7E374" w:rsidR="008475AF" w:rsidRDefault="008475AF" w:rsidP="003025F9">
      <w:pPr>
        <w:spacing w:line="276" w:lineRule="auto"/>
        <w:rPr>
          <w:rFonts w:ascii="Segoe UI Light" w:hAnsi="Segoe UI Light" w:cs="Segoe UI Light"/>
          <w:color w:val="FF0000"/>
          <w:kern w:val="0"/>
        </w:rPr>
      </w:pPr>
    </w:p>
    <w:sectPr w:rsidR="008475AF" w:rsidSect="00721037">
      <w:headerReference w:type="default" r:id="rId9"/>
      <w:footerReference w:type="default" r:id="rId10"/>
      <w:footerReference w:type="first" r:id="rId11"/>
      <w:pgSz w:w="11907" w:h="16839"/>
      <w:pgMar w:top="1417" w:right="1417" w:bottom="1843" w:left="1417" w:header="0" w:footer="0" w:gutter="0"/>
      <w:pgNumType w:start="2" w:chapStyle="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FD5341" w14:textId="77777777" w:rsidR="000A7238" w:rsidRDefault="000A7238">
      <w:r>
        <w:separator/>
      </w:r>
    </w:p>
  </w:endnote>
  <w:endnote w:type="continuationSeparator" w:id="0">
    <w:p w14:paraId="0E04F234" w14:textId="77777777" w:rsidR="000A7238" w:rsidRDefault="000A72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hnschrift Light">
    <w:panose1 w:val="020B0502040204020203"/>
    <w:charset w:val="EE"/>
    <w:family w:val="swiss"/>
    <w:pitch w:val="variable"/>
    <w:sig w:usb0="A00002C7" w:usb1="00000002" w:usb2="0000000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Source Sans Pro">
    <w:charset w:val="EE"/>
    <w:family w:val="swiss"/>
    <w:pitch w:val="variable"/>
    <w:sig w:usb0="600002F7" w:usb1="02000001"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Segoe UI Light">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B7DFD5" w14:textId="77777777" w:rsidR="004E1EAB" w:rsidRPr="00FF0150" w:rsidRDefault="00D22C4B" w:rsidP="00BE3759">
    <w:pPr>
      <w:pStyle w:val="Adresa"/>
      <w:tabs>
        <w:tab w:val="left" w:pos="2430"/>
        <w:tab w:val="center" w:pos="5032"/>
      </w:tabs>
      <w:jc w:val="left"/>
      <w:rPr>
        <w:b/>
        <w:lang w:val="de-DE"/>
      </w:rPr>
    </w:pPr>
    <w:r>
      <w:rPr>
        <w:b/>
        <w:noProof/>
        <w:lang w:val="de-DE"/>
      </w:rPr>
      <mc:AlternateContent>
        <mc:Choice Requires="wps">
          <w:drawing>
            <wp:anchor distT="0" distB="0" distL="114300" distR="114300" simplePos="0" relativeHeight="251665920" behindDoc="0" locked="0" layoutInCell="1" allowOverlap="1" wp14:anchorId="77E31402" wp14:editId="5D8377C0">
              <wp:simplePos x="0" y="0"/>
              <wp:positionH relativeFrom="column">
                <wp:posOffset>-3175</wp:posOffset>
              </wp:positionH>
              <wp:positionV relativeFrom="paragraph">
                <wp:posOffset>90170</wp:posOffset>
              </wp:positionV>
              <wp:extent cx="5748020" cy="0"/>
              <wp:effectExtent l="25400" t="23495" r="27305" b="24130"/>
              <wp:wrapNone/>
              <wp:docPr id="10" name="AutoShap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48020" cy="0"/>
                      </a:xfrm>
                      <a:prstGeom prst="straightConnector1">
                        <a:avLst/>
                      </a:prstGeom>
                      <a:noFill/>
                      <a:ln w="38100">
                        <a:solidFill>
                          <a:sysClr val="window" lastClr="FFFFFF">
                            <a:lumMod val="50000"/>
                            <a:lumOff val="0"/>
                          </a:sys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type w14:anchorId="2731FA8B" id="_x0000_t32" coordsize="21600,21600" o:spt="32" o:oned="t" path="m,l21600,21600e" filled="f">
              <v:path arrowok="t" fillok="f" o:connecttype="none"/>
              <o:lock v:ext="edit" shapetype="t"/>
            </v:shapetype>
            <v:shape id="AutoShape 16" o:spid="_x0000_s1026" type="#_x0000_t32" style="position:absolute;margin-left:-.25pt;margin-top:7.1pt;width:452.6pt;height:0;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nEGV8QEAANEDAAAOAAAAZHJzL2Uyb0RvYy54bWysU8Fu2zAMvQ/YPwi6r7aztQuMOMWQLrt0&#10;W4B2H8BIcixMEgVJiZO/HyUnQdvdhvkgSCQf+Ug+L+6P1rCDClGj63hzU3OmnECp3a7jv57XH+ac&#10;xQROgkGnOn5Skd8v379bjL5VMxzQSBUYJXGxHX3Hh5R8W1VRDMpCvEGvHDl7DBYSPcOukgFGym5N&#10;Navru2rEIH1AoWIk68Pk5MuSv++VSD/7PqrETMeJWypnKOc2n9VyAe0ugB+0ONOAf2BhQTsqek31&#10;AAnYPui/UlktAkbs041AW2Hfa6FKD9RNU7/p5mkAr0ovNJzor2OK/y+t+HHYBKYl7Y7G48DSjr7s&#10;E5bSrLnLAxp9bClu5TYhtyiO7sk/ovgdmcPVAG6nSvTzyRO4yYjqFSQ/oqcy2/E7SooBKlCmdeyD&#10;zSlpDuxYlnK6LkUdExNkvP38aV7PiJy4+CpoL0AfYvqm0LJ86XhMAfRuSCt0jlaPoSll4PAYU6YF&#10;7QWQqzpca2OKAoxjY8c/zpu6LoiIRsvszXHxFFcmsAOQhkh6EkfODMRExo6vy1dAZm+pvynutqZv&#10;UheZSYOTuZiIxpSyMHpVKuDeycJoUCC/nu8JtJnuBDUuc1JF2+e2LgOeVrVFedqEyxZIN6XMWeNZ&#10;mC/fdH/5Jy7/AAAA//8DAFBLAwQUAAYACAAAACEAPEJ5fdsAAAAHAQAADwAAAGRycy9kb3ducmV2&#10;LnhtbEyOzU7CQBSF9ya+w+SauIMpTRGpnRIjcWeiIBt2Q+fSNszcqZ0plLf3Ghe6PD855ytWo7Pi&#10;jH1oPSmYTRMQSJU3LdUKdp+vk0cQIWoy2npCBVcMsCpvbwqdG3+hDZ63sRY8QiHXCpoYu1zKUDXo&#10;dJj6Domzo++djiz7WppeX3jcWZkmyYN0uiV+aHSHLw1Wp+3gFOyXu4/reqRFOt/j+9cxs+vhzSp1&#10;fzc+P4GIOMa/MvzgMzqUzHTwA5kgrILJnItsZykIjpdJtgBx+DVkWcj//OU3AAAA//8DAFBLAQIt&#10;ABQABgAIAAAAIQC2gziS/gAAAOEBAAATAAAAAAAAAAAAAAAAAAAAAABbQ29udGVudF9UeXBlc10u&#10;eG1sUEsBAi0AFAAGAAgAAAAhADj9If/WAAAAlAEAAAsAAAAAAAAAAAAAAAAALwEAAF9yZWxzLy5y&#10;ZWxzUEsBAi0AFAAGAAgAAAAhAPucQZXxAQAA0QMAAA4AAAAAAAAAAAAAAAAALgIAAGRycy9lMm9E&#10;b2MueG1sUEsBAi0AFAAGAAgAAAAhADxCeX3bAAAABwEAAA8AAAAAAAAAAAAAAAAASwQAAGRycy9k&#10;b3ducmV2LnhtbFBLBQYAAAAABAAEAPMAAABTBQAAAAA=&#10;" strokecolor="#7f7f7f" strokeweight="3pt">
              <v:shadow color="#7f7f7f [1601]" opacity=".5" offset="1pt"/>
            </v:shape>
          </w:pict>
        </mc:Fallback>
      </mc:AlternateContent>
    </w:r>
    <w:r w:rsidR="004E1EAB">
      <w:rPr>
        <w:b/>
        <w:lang w:val="de-DE"/>
      </w:rPr>
      <w:tab/>
    </w:r>
    <w:r w:rsidR="004E1EAB">
      <w:rPr>
        <w:b/>
        <w:lang w:val="de-DE"/>
      </w:rPr>
      <w:tab/>
    </w:r>
    <w:r>
      <w:rPr>
        <w:noProof/>
        <w:lang w:val="cs-CZ" w:eastAsia="cs-CZ" w:bidi="ar-SA"/>
      </w:rPr>
      <mc:AlternateContent>
        <mc:Choice Requires="wps">
          <w:drawing>
            <wp:anchor distT="0" distB="0" distL="114300" distR="114300" simplePos="0" relativeHeight="251663872" behindDoc="1" locked="0" layoutInCell="1" allowOverlap="1" wp14:anchorId="1795F7AA" wp14:editId="6F4AF259">
              <wp:simplePos x="0" y="0"/>
              <wp:positionH relativeFrom="column">
                <wp:posOffset>-1466850</wp:posOffset>
              </wp:positionH>
              <wp:positionV relativeFrom="paragraph">
                <wp:posOffset>-20320</wp:posOffset>
              </wp:positionV>
              <wp:extent cx="8575040" cy="1152525"/>
              <wp:effectExtent l="0" t="0" r="0" b="1270"/>
              <wp:wrapNone/>
              <wp:docPr id="11"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575040" cy="1152525"/>
                      </a:xfrm>
                      <a:prstGeom prst="rect">
                        <a:avLst/>
                      </a:prstGeom>
                      <a:noFill/>
                      <a:ln>
                        <a:noFill/>
                      </a:ln>
                      <a:extLst>
                        <a:ext uri="{909E8E84-426E-40DD-AFC4-6F175D3DCCD1}">
                          <a14:hiddenFill xmlns:a14="http://schemas.microsoft.com/office/drawing/2010/main">
                            <a:solidFill>
                              <a:srgbClr val="EBF7FF">
                                <a:alpha val="70000"/>
                              </a:srgbClr>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rect w14:anchorId="7C8244C9" id="Rectangle 6" o:spid="_x0000_s1026" style="position:absolute;margin-left:-115.5pt;margin-top:-1.6pt;width:675.2pt;height:90.7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IgPN6QEAALQDAAAOAAAAZHJzL2Uyb0RvYy54bWysU2Fv0zAQ/Y7Ef7D8nSap2m1ETadp0xDS&#10;gGmDH3B1nMQi8Zmz27T8es5OVzr4hlAky+c7P7/37rK63g+92GnyBm0li1kuhbYKa2PbSn77ev/u&#10;SgofwNbQo9WVPGgvr9dv36xGV+o5dtjXmgSDWF+OrpJdCK7MMq86PYCfodOWkw3SAIFDarOaYGT0&#10;oc/meX6RjUi1I1Taez69m5JynfCbRqvwpWm8DqKvJHMLaaW0buKarVdQtgSuM+pIA/6BxQDG8qMn&#10;qDsIILZk/oIajCL02ISZwiHDpjFKJw2spsj/UPPcgdNJC5vj3ckm//9g1efdIwlTc+8KKSwM3KMn&#10;dg1s22txEf0ZnS+57Nk9UlTo3QOq715YvO24St8Q4dhpqJlVEeuzVxdi4Pmq2IyfsGZ02AZMVu0b&#10;GiIgmyD2qSOHU0f0PgjFh1fLy2W+4MYpzhXFcs5fegPKl+uOfPigcRBxU0li8gkedg8+RDpQvpTE&#10;1yzem75Pbe/tqwMujCeJfmQ8Kd9gfWD2hNPo8KjzpkP6KcXIY1NJ/2MLpKXoP1p24H2xiHRDChbL&#10;yzkHdJ7ZnGfAKoaqZJBi2t6GaTa3jkzb8UtF0mLxhl1rTNITHZ1YHcnyaCSZxzGOs3cep6rfP9v6&#10;FwAAAP//AwBQSwMEFAAGAAgAAAAhAKbjNk3fAAAADAEAAA8AAABkcnMvZG93bnJldi54bWxMj81u&#10;gzAQhO+V+g7WVuotMT8VIQQT9UcV5yR9AAe2mATbyHaAvn03p/Y2ox3NflPuFz2wCZ3vrREQryNg&#10;aBrb9qYT8HX6XOXAfJCmlYM1KOAHPeyrx4dSFq2dzQGnY+gYlRhfSAEqhLHg3DcKtfRrO6Kh27d1&#10;WgayruOtkzOV64EnUZRxLXtDH5Qc8V1hcz3etIC37aVOT3OuLsHV9cdhzsLkMyGen5bXHbCAS/gL&#10;wx2f0KEiprO9mdazQcAqSWMaE0ilCbB7Io63L8DOpDZ5Crwq+f8R1S8AAAD//wMAUEsBAi0AFAAG&#10;AAgAAAAhALaDOJL+AAAA4QEAABMAAAAAAAAAAAAAAAAAAAAAAFtDb250ZW50X1R5cGVzXS54bWxQ&#10;SwECLQAUAAYACAAAACEAOP0h/9YAAACUAQAACwAAAAAAAAAAAAAAAAAvAQAAX3JlbHMvLnJlbHNQ&#10;SwECLQAUAAYACAAAACEAPSIDzekBAAC0AwAADgAAAAAAAAAAAAAAAAAuAgAAZHJzL2Uyb0RvYy54&#10;bWxQSwECLQAUAAYACAAAACEApuM2Td8AAAAMAQAADwAAAAAAAAAAAAAAAABDBAAAZHJzL2Rvd25y&#10;ZXYueG1sUEsFBgAAAAAEAAQA8wAAAE8FAAAAAA==&#10;" filled="f" fillcolor="#ebf7ff" stroked="f">
              <v:fill opacity="46003f"/>
            </v:rect>
          </w:pict>
        </mc:Fallback>
      </mc:AlternateContent>
    </w:r>
  </w:p>
  <w:p w14:paraId="0D12AD2C" w14:textId="77777777" w:rsidR="004E1EAB" w:rsidRPr="00FF0150" w:rsidRDefault="004E1EAB" w:rsidP="00C40DA5">
    <w:pPr>
      <w:pStyle w:val="Adresa"/>
      <w:rPr>
        <w:b/>
        <w:lang w:val="de-DE"/>
      </w:rPr>
    </w:pPr>
  </w:p>
  <w:p w14:paraId="208A2CB4" w14:textId="77777777" w:rsidR="004E1EAB" w:rsidRPr="00F06E5A" w:rsidRDefault="00D22C4B" w:rsidP="00C40DA5">
    <w:pPr>
      <w:pStyle w:val="Adresa"/>
      <w:rPr>
        <w:b/>
        <w:lang w:val="de-DE"/>
      </w:rPr>
    </w:pPr>
    <w:r w:rsidRPr="00FF0150">
      <w:rPr>
        <w:b/>
        <w:noProof/>
        <w:lang w:val="cs-CZ" w:eastAsia="cs-CZ" w:bidi="ar-SA"/>
      </w:rPr>
      <w:drawing>
        <wp:anchor distT="0" distB="0" distL="114300" distR="114300" simplePos="0" relativeHeight="251662848" behindDoc="0" locked="0" layoutInCell="1" allowOverlap="0" wp14:anchorId="29402603" wp14:editId="1CFF074D">
          <wp:simplePos x="0" y="0"/>
          <wp:positionH relativeFrom="column">
            <wp:posOffset>-4445</wp:posOffset>
          </wp:positionH>
          <wp:positionV relativeFrom="paragraph">
            <wp:posOffset>99695</wp:posOffset>
          </wp:positionV>
          <wp:extent cx="1183640" cy="395605"/>
          <wp:effectExtent l="0" t="0" r="0" b="0"/>
          <wp:wrapSquare wrapText="bothSides"/>
          <wp:docPr id="15" name="obrázek 14" descr="C:\Users\redma_000\AppData\Local\Microsoft\Windows\INetCache\Content.Word\shopea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Users\redma_000\AppData\Local\Microsoft\Windows\INetCache\Content.Word\shopea logo.png"/>
                  <pic:cNvPicPr>
                    <a:picLocks noChangeAspect="1" noChangeArrowheads="1"/>
                  </pic:cNvPicPr>
                </pic:nvPicPr>
                <pic:blipFill>
                  <a:blip r:embed="rId1"/>
                  <a:stretch>
                    <a:fillRect/>
                  </a:stretch>
                </pic:blipFill>
                <pic:spPr bwMode="auto">
                  <a:xfrm>
                    <a:off x="0" y="0"/>
                    <a:ext cx="1183640" cy="39560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cs-CZ" w:eastAsia="cs-CZ" w:bidi="ar-SA"/>
      </w:rPr>
      <mc:AlternateContent>
        <mc:Choice Requires="wps">
          <w:drawing>
            <wp:anchor distT="0" distB="0" distL="114300" distR="114300" simplePos="0" relativeHeight="251664896" behindDoc="0" locked="0" layoutInCell="1" allowOverlap="1" wp14:anchorId="7EC7D003" wp14:editId="52840863">
              <wp:simplePos x="0" y="0"/>
              <wp:positionH relativeFrom="column">
                <wp:posOffset>2633980</wp:posOffset>
              </wp:positionH>
              <wp:positionV relativeFrom="paragraph">
                <wp:posOffset>35560</wp:posOffset>
              </wp:positionV>
              <wp:extent cx="3215005" cy="582295"/>
              <wp:effectExtent l="0" t="0" r="0" b="0"/>
              <wp:wrapNone/>
              <wp:docPr id="12" name="Textové pole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15005" cy="5822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B23CA9" w14:textId="77777777" w:rsidR="006B0C74" w:rsidRPr="00DB544D" w:rsidRDefault="006B0C74" w:rsidP="00907AC7">
                          <w:pPr>
                            <w:spacing w:after="120" w:line="240" w:lineRule="auto"/>
                            <w:jc w:val="right"/>
                          </w:pPr>
                          <w:proofErr w:type="spellStart"/>
                          <w:r w:rsidRPr="00DB544D">
                            <w:t>Quality</w:t>
                          </w:r>
                          <w:proofErr w:type="spellEnd"/>
                          <w:r w:rsidRPr="00DB544D">
                            <w:t xml:space="preserve"> Group s.r.o.</w:t>
                          </w:r>
                          <w:r w:rsidR="00DB544D" w:rsidRPr="00DB544D">
                            <w:t xml:space="preserve">  </w:t>
                          </w:r>
                          <w:proofErr w:type="gramStart"/>
                          <w:r w:rsidR="00DB544D" w:rsidRPr="00DB544D">
                            <w:rPr>
                              <w:color w:val="BFBFBF" w:themeColor="background1" w:themeShade="BF"/>
                              <w:lang w:val="en-US"/>
                            </w:rPr>
                            <w:t>|</w:t>
                          </w:r>
                          <w:r w:rsidR="00DB544D" w:rsidRPr="00DB544D">
                            <w:t xml:space="preserve">  +</w:t>
                          </w:r>
                          <w:proofErr w:type="gramEnd"/>
                          <w:r w:rsidR="00DB544D" w:rsidRPr="00DB544D">
                            <w:t>420 736 105 226</w:t>
                          </w:r>
                        </w:p>
                        <w:p w14:paraId="35CDD6D8" w14:textId="77777777" w:rsidR="004E1EAB" w:rsidRPr="00DB544D" w:rsidRDefault="00DB544D" w:rsidP="00907AC7">
                          <w:pPr>
                            <w:spacing w:after="120" w:line="240" w:lineRule="auto"/>
                            <w:jc w:val="right"/>
                          </w:pPr>
                          <w:proofErr w:type="gramStart"/>
                          <w:r w:rsidRPr="00DB544D">
                            <w:t xml:space="preserve">info@qualitygroup.cz  </w:t>
                          </w:r>
                          <w:r w:rsidRPr="00DB544D">
                            <w:rPr>
                              <w:color w:val="BFBFBF" w:themeColor="background1" w:themeShade="BF"/>
                              <w:lang w:val="en-US"/>
                            </w:rPr>
                            <w:t>|</w:t>
                          </w:r>
                          <w:proofErr w:type="gramEnd"/>
                          <w:r w:rsidR="004E1EAB" w:rsidRPr="00DB544D">
                            <w:t xml:space="preserve">  </w:t>
                          </w:r>
                          <w:r>
                            <w:t>www.qualitygroup.cz</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EC7D003" id="_x0000_t202" coordsize="21600,21600" o:spt="202" path="m,l,21600r21600,l21600,xe">
              <v:stroke joinstyle="miter"/>
              <v:path gradientshapeok="t" o:connecttype="rect"/>
            </v:shapetype>
            <v:shape id="Textové pole 12" o:spid="_x0000_s1026" type="#_x0000_t202" style="position:absolute;left:0;text-align:left;margin-left:207.4pt;margin-top:2.8pt;width:253.15pt;height:45.8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YDAF4AEAAKEDAAAOAAAAZHJzL2Uyb0RvYy54bWysU9tu2zAMfR+wfxD0vviyeGuNOEXXosOA&#10;7gJ0/QBZlmxjtqhRSuzs60fJaZqtb8NeBImkD885pDdX8ziwvULXg6l4tko5U0ZC05u24o/f795c&#10;cOa8MI0YwKiKH5TjV9vXrzaTLVUOHQyNQkYgxpWTrXjnvS2TxMlOjcKtwCpDSQ04Ck9PbJMGxUTo&#10;45DkafoumQAbiyCVcxS9XZJ8G/G1VtJ/1dopz4aKEzcfT4xnHc5kuxFli8J2vTzSEP/AYhS9oaYn&#10;qFvhBdth/wJq7CWCA+1XEsYEtO6lihpITZb+peahE1ZFLWSOsyeb3P+DlV/2D/YbMj9/gJkGGEU4&#10;ew/yh2MGbjphWnWNCFOnREONs2BZMllXHj8NVrvSBZB6+gwNDVnsPESgWeMYXCGdjNBpAIeT6Wr2&#10;TFLwbZ4VaVpwJilXXOT5ZRFbiPLpa4vOf1QwsnCpONJQI7rY3zsf2IjyqSQ0M3DXD0Mc7GD+CFBh&#10;iET2gfBC3c/1TNVBRQ3NgXQgLHtCe02XDvAXZxPtSMXdz51AxdnwyZAXl9l6HZYqPtbF+5weeJ6p&#10;zzPCSIKquOdsud74ZRF3Fvu2o06L+wauyT/dR2nPrI68aQ+i4uPOhkU7f8eq5z9r+xsAAP//AwBQ&#10;SwMEFAAGAAgAAAAhAABZwk7eAAAACAEAAA8AAABkcnMvZG93bnJldi54bWxMj8FOwzAQRO9I/IO1&#10;lbhROyUtNI1TIRBXUAutxM2Nt0lEvI5itwl/3+0Jbjua0czbfD26VpyxD40nDclUgUAqvW2o0vD1&#10;+Xb/BCJEQ9a0nlDDLwZYF7c3ucmsH2iD522sBJdQyIyGOsYukzKUNToTpr5DYu/oe2ciy76StjcD&#10;l7tWzpRaSGca4oXadPhSY/mzPTkNu/fj9z5VH9Wrm3eDH5Ukt5Ra303G5xWIiGP8C8MVn9GhYKaD&#10;P5ENotWQJimjRw3zBQj2l7MkAXHg4/EBZJHL/w8UFwAAAP//AwBQSwECLQAUAAYACAAAACEAtoM4&#10;kv4AAADhAQAAEwAAAAAAAAAAAAAAAAAAAAAAW0NvbnRlbnRfVHlwZXNdLnhtbFBLAQItABQABgAI&#10;AAAAIQA4/SH/1gAAAJQBAAALAAAAAAAAAAAAAAAAAC8BAABfcmVscy8ucmVsc1BLAQItABQABgAI&#10;AAAAIQChYDAF4AEAAKEDAAAOAAAAAAAAAAAAAAAAAC4CAABkcnMvZTJvRG9jLnhtbFBLAQItABQA&#10;BgAIAAAAIQAAWcJO3gAAAAgBAAAPAAAAAAAAAAAAAAAAADoEAABkcnMvZG93bnJldi54bWxQSwUG&#10;AAAAAAQABADzAAAARQUAAAAA&#10;" filled="f" stroked="f">
              <v:textbox>
                <w:txbxContent>
                  <w:p w14:paraId="29B23CA9" w14:textId="77777777" w:rsidR="006B0C74" w:rsidRPr="00DB544D" w:rsidRDefault="006B0C74" w:rsidP="00907AC7">
                    <w:pPr>
                      <w:spacing w:after="120" w:line="240" w:lineRule="auto"/>
                      <w:jc w:val="right"/>
                    </w:pPr>
                    <w:proofErr w:type="spellStart"/>
                    <w:r w:rsidRPr="00DB544D">
                      <w:t>Quality</w:t>
                    </w:r>
                    <w:proofErr w:type="spellEnd"/>
                    <w:r w:rsidRPr="00DB544D">
                      <w:t xml:space="preserve"> Group s.r.o.</w:t>
                    </w:r>
                    <w:r w:rsidR="00DB544D" w:rsidRPr="00DB544D">
                      <w:t xml:space="preserve">  </w:t>
                    </w:r>
                    <w:proofErr w:type="gramStart"/>
                    <w:r w:rsidR="00DB544D" w:rsidRPr="00DB544D">
                      <w:rPr>
                        <w:color w:val="BFBFBF" w:themeColor="background1" w:themeShade="BF"/>
                        <w:lang w:val="en-US"/>
                      </w:rPr>
                      <w:t>|</w:t>
                    </w:r>
                    <w:r w:rsidR="00DB544D" w:rsidRPr="00DB544D">
                      <w:t xml:space="preserve">  +</w:t>
                    </w:r>
                    <w:proofErr w:type="gramEnd"/>
                    <w:r w:rsidR="00DB544D" w:rsidRPr="00DB544D">
                      <w:t>420 736 105 226</w:t>
                    </w:r>
                  </w:p>
                  <w:p w14:paraId="35CDD6D8" w14:textId="77777777" w:rsidR="004E1EAB" w:rsidRPr="00DB544D" w:rsidRDefault="00DB544D" w:rsidP="00907AC7">
                    <w:pPr>
                      <w:spacing w:after="120" w:line="240" w:lineRule="auto"/>
                      <w:jc w:val="right"/>
                    </w:pPr>
                    <w:proofErr w:type="gramStart"/>
                    <w:r w:rsidRPr="00DB544D">
                      <w:t xml:space="preserve">info@qualitygroup.cz  </w:t>
                    </w:r>
                    <w:r w:rsidRPr="00DB544D">
                      <w:rPr>
                        <w:color w:val="BFBFBF" w:themeColor="background1" w:themeShade="BF"/>
                        <w:lang w:val="en-US"/>
                      </w:rPr>
                      <w:t>|</w:t>
                    </w:r>
                    <w:proofErr w:type="gramEnd"/>
                    <w:r w:rsidR="004E1EAB" w:rsidRPr="00DB544D">
                      <w:t xml:space="preserve">  </w:t>
                    </w:r>
                    <w:r>
                      <w:t>www.qualitygroup.cz</w:t>
                    </w:r>
                  </w:p>
                </w:txbxContent>
              </v:textbox>
            </v:shape>
          </w:pict>
        </mc:Fallback>
      </mc:AlternateContent>
    </w:r>
  </w:p>
  <w:p w14:paraId="6FE1C650" w14:textId="77777777" w:rsidR="004E1EAB" w:rsidRDefault="004E1EAB" w:rsidP="00FF0150">
    <w:pPr>
      <w:pStyle w:val="Adresa"/>
      <w:tabs>
        <w:tab w:val="left" w:pos="3491"/>
        <w:tab w:val="left" w:pos="3540"/>
        <w:tab w:val="center" w:pos="5032"/>
      </w:tabs>
      <w:jc w:val="left"/>
      <w:rPr>
        <w:lang w:val="de-DE"/>
      </w:rPr>
    </w:pPr>
    <w:r>
      <w:rPr>
        <w:lang w:val="de-DE"/>
      </w:rPr>
      <w:tab/>
    </w:r>
    <w:r w:rsidR="00FF0150">
      <w:rPr>
        <w:lang w:val="de-DE"/>
      </w:rPr>
      <w:tab/>
    </w:r>
    <w:r>
      <w:rPr>
        <w:lang w:val="de-DE"/>
      </w:rPr>
      <w:tab/>
    </w:r>
  </w:p>
  <w:p w14:paraId="4381CB7F" w14:textId="77777777" w:rsidR="004E1EAB" w:rsidRPr="00F1176C" w:rsidRDefault="004E1EAB" w:rsidP="00EF1563">
    <w:pPr>
      <w:pStyle w:val="Adresa"/>
      <w:jc w:val="both"/>
      <w:rPr>
        <w:lang w:val="de-DE"/>
      </w:rPr>
    </w:pPr>
  </w:p>
  <w:p w14:paraId="65689848" w14:textId="77777777" w:rsidR="004E1EAB" w:rsidRPr="00C40DA5" w:rsidRDefault="004E1EAB" w:rsidP="00C40DA5">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7187D9" w14:textId="77777777" w:rsidR="004E1EAB" w:rsidRPr="00F06E5A" w:rsidRDefault="004E1EAB">
    <w:pPr>
      <w:pStyle w:val="Adresa"/>
      <w:rPr>
        <w:b/>
        <w:lang w:val="de-DE"/>
      </w:rPr>
    </w:pPr>
  </w:p>
  <w:p w14:paraId="76755909" w14:textId="77777777" w:rsidR="004E1EAB" w:rsidRPr="00F06E5A" w:rsidRDefault="004E1EAB">
    <w:pPr>
      <w:pStyle w:val="Adresa"/>
      <w:rPr>
        <w:b/>
        <w:lang w:val="de-DE"/>
      </w:rPr>
    </w:pPr>
  </w:p>
  <w:p w14:paraId="0EE599DF" w14:textId="77777777" w:rsidR="004E1EAB" w:rsidRPr="00F06E5A" w:rsidRDefault="004E1EAB">
    <w:pPr>
      <w:pStyle w:val="Adresa"/>
      <w:rPr>
        <w:b/>
        <w:lang w:val="de-DE"/>
      </w:rPr>
    </w:pPr>
  </w:p>
  <w:p w14:paraId="194CAD32" w14:textId="77777777" w:rsidR="004E1EAB" w:rsidRDefault="004E1EAB" w:rsidP="00C40DA5">
    <w:pPr>
      <w:pStyle w:val="Adresa"/>
      <w:tabs>
        <w:tab w:val="left" w:pos="3540"/>
        <w:tab w:val="center" w:pos="5032"/>
      </w:tabs>
      <w:jc w:val="left"/>
      <w:rPr>
        <w:lang w:val="de-DE"/>
      </w:rPr>
    </w:pPr>
    <w:r>
      <w:rPr>
        <w:lang w:val="de-DE"/>
      </w:rPr>
      <w:tab/>
    </w:r>
    <w:r>
      <w:rPr>
        <w:lang w:val="de-DE"/>
      </w:rPr>
      <w:tab/>
    </w:r>
  </w:p>
  <w:p w14:paraId="2D9D1EF2" w14:textId="77777777" w:rsidR="004E1EAB" w:rsidRPr="00F1176C" w:rsidRDefault="004E1EAB">
    <w:pPr>
      <w:pStyle w:val="Adresa"/>
      <w:rPr>
        <w:lang w:val="de-D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75ACE1" w14:textId="77777777" w:rsidR="000A7238" w:rsidRDefault="000A7238">
      <w:r>
        <w:separator/>
      </w:r>
    </w:p>
  </w:footnote>
  <w:footnote w:type="continuationSeparator" w:id="0">
    <w:p w14:paraId="10BAE911" w14:textId="77777777" w:rsidR="000A7238" w:rsidRDefault="000A72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color w:val="7F7F7F" w:themeColor="background1" w:themeShade="7F"/>
        <w:spacing w:val="60"/>
      </w:rPr>
      <w:id w:val="-1502743461"/>
      <w:docPartObj>
        <w:docPartGallery w:val="Page Numbers (Top of Page)"/>
        <w:docPartUnique/>
      </w:docPartObj>
    </w:sdtPr>
    <w:sdtEndPr>
      <w:rPr>
        <w:b/>
        <w:bCs/>
        <w:color w:val="auto"/>
        <w:spacing w:val="0"/>
      </w:rPr>
    </w:sdtEndPr>
    <w:sdtContent>
      <w:p w14:paraId="54713644" w14:textId="77777777" w:rsidR="00721037" w:rsidRDefault="00721037" w:rsidP="00721037">
        <w:pPr>
          <w:pStyle w:val="Zhlav"/>
          <w:pBdr>
            <w:bottom w:val="single" w:sz="4" w:space="1" w:color="D9D9D9" w:themeColor="background1" w:themeShade="D9"/>
          </w:pBdr>
          <w:jc w:val="right"/>
          <w:rPr>
            <w:color w:val="7F7F7F" w:themeColor="background1" w:themeShade="7F"/>
            <w:spacing w:val="60"/>
          </w:rPr>
        </w:pPr>
      </w:p>
      <w:p w14:paraId="163BB49C" w14:textId="77777777" w:rsidR="00721037" w:rsidRPr="001D33C8" w:rsidRDefault="00721037" w:rsidP="00721037">
        <w:pPr>
          <w:pStyle w:val="Zhlav"/>
          <w:pBdr>
            <w:bottom w:val="single" w:sz="4" w:space="1" w:color="D9D9D9" w:themeColor="background1" w:themeShade="D9"/>
          </w:pBdr>
          <w:jc w:val="right"/>
          <w:rPr>
            <w:b/>
            <w:bCs/>
          </w:rPr>
        </w:pPr>
        <w:r w:rsidRPr="001D33C8">
          <w:rPr>
            <w:color w:val="7F7F7F" w:themeColor="background1" w:themeShade="7F"/>
            <w:spacing w:val="60"/>
          </w:rPr>
          <w:t>Stránka</w:t>
        </w:r>
        <w:r w:rsidRPr="001D33C8">
          <w:t xml:space="preserve"> | </w:t>
        </w:r>
        <w:r w:rsidRPr="001D33C8">
          <w:fldChar w:fldCharType="begin"/>
        </w:r>
        <w:r w:rsidRPr="001D33C8">
          <w:instrText>PAGE   \* MERGEFORMAT</w:instrText>
        </w:r>
        <w:r w:rsidRPr="001D33C8">
          <w:fldChar w:fldCharType="separate"/>
        </w:r>
        <w:r w:rsidRPr="001D33C8">
          <w:t>2</w:t>
        </w:r>
        <w:r w:rsidRPr="001D33C8">
          <w:rPr>
            <w:b/>
            <w:bCs/>
          </w:rPr>
          <w:fldChar w:fldCharType="end"/>
        </w:r>
      </w:p>
    </w:sdtContent>
  </w:sdt>
  <w:p w14:paraId="596B808C" w14:textId="77777777" w:rsidR="00721037" w:rsidRDefault="0072103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0000001"/>
    <w:name w:val="WW8Num1"/>
    <w:lvl w:ilvl="0">
      <w:numFmt w:val="bullet"/>
      <w:lvlText w:val="-"/>
      <w:lvlJc w:val="left"/>
      <w:pPr>
        <w:tabs>
          <w:tab w:val="num" w:pos="0"/>
        </w:tabs>
        <w:ind w:left="720" w:hanging="360"/>
      </w:pPr>
      <w:rPr>
        <w:rFonts w:ascii="Calibri" w:hAnsi="Calibri" w:cs="Calibri"/>
        <w:sz w:val="22"/>
      </w:rPr>
    </w:lvl>
  </w:abstractNum>
  <w:abstractNum w:abstractNumId="1" w15:restartNumberingAfterBreak="0">
    <w:nsid w:val="00000002"/>
    <w:multiLevelType w:val="singleLevel"/>
    <w:tmpl w:val="6BC83E48"/>
    <w:name w:val="WW8Num2"/>
    <w:lvl w:ilvl="0">
      <w:start w:val="1"/>
      <w:numFmt w:val="bullet"/>
      <w:lvlText w:val="-"/>
      <w:lvlJc w:val="left"/>
      <w:pPr>
        <w:tabs>
          <w:tab w:val="num" w:pos="1068"/>
        </w:tabs>
        <w:ind w:left="1068" w:hanging="360"/>
      </w:pPr>
      <w:rPr>
        <w:rFonts w:ascii="Times New Roman" w:hAnsi="Times New Roman"/>
        <w:color w:val="000000"/>
      </w:rPr>
    </w:lvl>
  </w:abstractNum>
  <w:abstractNum w:abstractNumId="2" w15:restartNumberingAfterBreak="0">
    <w:nsid w:val="0CE725C8"/>
    <w:multiLevelType w:val="hybridMultilevel"/>
    <w:tmpl w:val="5A62CFE6"/>
    <w:lvl w:ilvl="0" w:tplc="C58AD028">
      <w:numFmt w:val="bullet"/>
      <w:pStyle w:val="Textsodrkami"/>
      <w:lvlText w:val="-"/>
      <w:lvlJc w:val="left"/>
      <w:pPr>
        <w:ind w:left="1494" w:hanging="360"/>
      </w:pPr>
      <w:rPr>
        <w:rFonts w:ascii="Calibri" w:hAnsi="Calibri" w:cs="Calibri"/>
        <w:sz w:val="22"/>
      </w:rPr>
    </w:lvl>
    <w:lvl w:ilvl="1" w:tplc="04050003" w:tentative="1">
      <w:start w:val="1"/>
      <w:numFmt w:val="bullet"/>
      <w:lvlText w:val="o"/>
      <w:lvlJc w:val="left"/>
      <w:pPr>
        <w:ind w:left="2214" w:hanging="360"/>
      </w:pPr>
      <w:rPr>
        <w:rFonts w:ascii="Courier New" w:hAnsi="Courier New" w:cs="Courier New" w:hint="default"/>
      </w:rPr>
    </w:lvl>
    <w:lvl w:ilvl="2" w:tplc="04050005" w:tentative="1">
      <w:start w:val="1"/>
      <w:numFmt w:val="bullet"/>
      <w:lvlText w:val=""/>
      <w:lvlJc w:val="left"/>
      <w:pPr>
        <w:ind w:left="2934" w:hanging="360"/>
      </w:pPr>
      <w:rPr>
        <w:rFonts w:ascii="Wingdings" w:hAnsi="Wingdings" w:hint="default"/>
      </w:rPr>
    </w:lvl>
    <w:lvl w:ilvl="3" w:tplc="04050001" w:tentative="1">
      <w:start w:val="1"/>
      <w:numFmt w:val="bullet"/>
      <w:lvlText w:val=""/>
      <w:lvlJc w:val="left"/>
      <w:pPr>
        <w:ind w:left="3654" w:hanging="360"/>
      </w:pPr>
      <w:rPr>
        <w:rFonts w:ascii="Symbol" w:hAnsi="Symbol" w:hint="default"/>
      </w:rPr>
    </w:lvl>
    <w:lvl w:ilvl="4" w:tplc="04050003" w:tentative="1">
      <w:start w:val="1"/>
      <w:numFmt w:val="bullet"/>
      <w:lvlText w:val="o"/>
      <w:lvlJc w:val="left"/>
      <w:pPr>
        <w:ind w:left="4374" w:hanging="360"/>
      </w:pPr>
      <w:rPr>
        <w:rFonts w:ascii="Courier New" w:hAnsi="Courier New" w:cs="Courier New" w:hint="default"/>
      </w:rPr>
    </w:lvl>
    <w:lvl w:ilvl="5" w:tplc="04050005" w:tentative="1">
      <w:start w:val="1"/>
      <w:numFmt w:val="bullet"/>
      <w:lvlText w:val=""/>
      <w:lvlJc w:val="left"/>
      <w:pPr>
        <w:ind w:left="5094" w:hanging="360"/>
      </w:pPr>
      <w:rPr>
        <w:rFonts w:ascii="Wingdings" w:hAnsi="Wingdings" w:hint="default"/>
      </w:rPr>
    </w:lvl>
    <w:lvl w:ilvl="6" w:tplc="04050001" w:tentative="1">
      <w:start w:val="1"/>
      <w:numFmt w:val="bullet"/>
      <w:lvlText w:val=""/>
      <w:lvlJc w:val="left"/>
      <w:pPr>
        <w:ind w:left="5814" w:hanging="360"/>
      </w:pPr>
      <w:rPr>
        <w:rFonts w:ascii="Symbol" w:hAnsi="Symbol" w:hint="default"/>
      </w:rPr>
    </w:lvl>
    <w:lvl w:ilvl="7" w:tplc="04050003" w:tentative="1">
      <w:start w:val="1"/>
      <w:numFmt w:val="bullet"/>
      <w:lvlText w:val="o"/>
      <w:lvlJc w:val="left"/>
      <w:pPr>
        <w:ind w:left="6534" w:hanging="360"/>
      </w:pPr>
      <w:rPr>
        <w:rFonts w:ascii="Courier New" w:hAnsi="Courier New" w:cs="Courier New" w:hint="default"/>
      </w:rPr>
    </w:lvl>
    <w:lvl w:ilvl="8" w:tplc="04050005" w:tentative="1">
      <w:start w:val="1"/>
      <w:numFmt w:val="bullet"/>
      <w:lvlText w:val=""/>
      <w:lvlJc w:val="left"/>
      <w:pPr>
        <w:ind w:left="7254" w:hanging="360"/>
      </w:pPr>
      <w:rPr>
        <w:rFonts w:ascii="Wingdings" w:hAnsi="Wingdings" w:hint="default"/>
      </w:rPr>
    </w:lvl>
  </w:abstractNum>
  <w:abstractNum w:abstractNumId="3" w15:restartNumberingAfterBreak="0">
    <w:nsid w:val="20E77BC7"/>
    <w:multiLevelType w:val="hybridMultilevel"/>
    <w:tmpl w:val="1806EF42"/>
    <w:lvl w:ilvl="0" w:tplc="D0FCF6A2">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1311CCC"/>
    <w:multiLevelType w:val="hybridMultilevel"/>
    <w:tmpl w:val="7B781302"/>
    <w:lvl w:ilvl="0" w:tplc="E13C6EEA">
      <w:numFmt w:val="bullet"/>
      <w:lvlText w:val="-"/>
      <w:lvlJc w:val="left"/>
      <w:pPr>
        <w:ind w:left="720" w:hanging="360"/>
      </w:pPr>
      <w:rPr>
        <w:rFonts w:ascii="Bahnschrift Light" w:eastAsia="Times New Roman" w:hAnsi="Bahnschrift Light"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4312008"/>
    <w:multiLevelType w:val="hybridMultilevel"/>
    <w:tmpl w:val="C2282EB6"/>
    <w:lvl w:ilvl="0" w:tplc="3112D28A">
      <w:start w:val="1"/>
      <w:numFmt w:val="lowerLetter"/>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3CED06DA"/>
    <w:multiLevelType w:val="hybridMultilevel"/>
    <w:tmpl w:val="32B24442"/>
    <w:lvl w:ilvl="0" w:tplc="3098B65A">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476D703C"/>
    <w:multiLevelType w:val="hybridMultilevel"/>
    <w:tmpl w:val="250EE80A"/>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4EF01185"/>
    <w:multiLevelType w:val="hybridMultilevel"/>
    <w:tmpl w:val="A856650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61BF1640"/>
    <w:multiLevelType w:val="hybridMultilevel"/>
    <w:tmpl w:val="D7F680AA"/>
    <w:lvl w:ilvl="0" w:tplc="9558D468">
      <w:start w:val="1"/>
      <w:numFmt w:val="decimal"/>
      <w:lvlText w:val="%1."/>
      <w:lvlJc w:val="left"/>
      <w:pPr>
        <w:tabs>
          <w:tab w:val="num" w:pos="720"/>
        </w:tabs>
        <w:ind w:left="720" w:hanging="360"/>
      </w:pPr>
      <w:rPr>
        <w:rFonts w:ascii="Times New Roman" w:eastAsia="Times New Roman" w:hAnsi="Times New Roman" w:cs="Times New Roman"/>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3417EA0"/>
    <w:multiLevelType w:val="hybridMultilevel"/>
    <w:tmpl w:val="908231D8"/>
    <w:lvl w:ilvl="0" w:tplc="D728AD90">
      <w:start w:val="1"/>
      <w:numFmt w:val="bullet"/>
      <w:pStyle w:val="Podnadpis"/>
      <w:lvlText w:val="»"/>
      <w:lvlJc w:val="left"/>
      <w:pPr>
        <w:ind w:left="720" w:hanging="360"/>
      </w:pPr>
      <w:rPr>
        <w:rFonts w:ascii="Cambria" w:hAnsi="Cambria" w:hint="default"/>
        <w:color w:val="00A3E6"/>
        <w:sz w:val="3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64071B92"/>
    <w:multiLevelType w:val="hybridMultilevel"/>
    <w:tmpl w:val="06043B56"/>
    <w:lvl w:ilvl="0" w:tplc="B6DEFA32">
      <w:start w:val="1"/>
      <w:numFmt w:val="bullet"/>
      <w:pStyle w:val="bnodrka"/>
      <w:lvlText w:val=""/>
      <w:lvlJc w:val="left"/>
      <w:pPr>
        <w:ind w:left="2203" w:hanging="360"/>
      </w:pPr>
      <w:rPr>
        <w:rFonts w:ascii="Symbol" w:hAnsi="Symbol" w:hint="default"/>
      </w:rPr>
    </w:lvl>
    <w:lvl w:ilvl="1" w:tplc="04050003">
      <w:start w:val="1"/>
      <w:numFmt w:val="bullet"/>
      <w:lvlText w:val="o"/>
      <w:lvlJc w:val="left"/>
      <w:pPr>
        <w:ind w:left="1788" w:hanging="360"/>
      </w:pPr>
      <w:rPr>
        <w:rFonts w:ascii="Courier New" w:hAnsi="Courier New" w:cs="Courier New" w:hint="default"/>
      </w:rPr>
    </w:lvl>
    <w:lvl w:ilvl="2" w:tplc="04050005">
      <w:start w:val="1"/>
      <w:numFmt w:val="bullet"/>
      <w:lvlText w:val=""/>
      <w:lvlJc w:val="left"/>
      <w:pPr>
        <w:ind w:left="2508" w:hanging="360"/>
      </w:pPr>
      <w:rPr>
        <w:rFonts w:ascii="Wingdings" w:hAnsi="Wingdings" w:hint="default"/>
      </w:rPr>
    </w:lvl>
    <w:lvl w:ilvl="3" w:tplc="04050001">
      <w:start w:val="1"/>
      <w:numFmt w:val="bullet"/>
      <w:lvlText w:val=""/>
      <w:lvlJc w:val="left"/>
      <w:pPr>
        <w:ind w:left="3228" w:hanging="360"/>
      </w:pPr>
      <w:rPr>
        <w:rFonts w:ascii="Symbol" w:hAnsi="Symbol" w:hint="default"/>
      </w:rPr>
    </w:lvl>
    <w:lvl w:ilvl="4" w:tplc="04050003">
      <w:start w:val="1"/>
      <w:numFmt w:val="bullet"/>
      <w:lvlText w:val="o"/>
      <w:lvlJc w:val="left"/>
      <w:pPr>
        <w:ind w:left="3948" w:hanging="360"/>
      </w:pPr>
      <w:rPr>
        <w:rFonts w:ascii="Courier New" w:hAnsi="Courier New" w:cs="Courier New" w:hint="default"/>
      </w:rPr>
    </w:lvl>
    <w:lvl w:ilvl="5" w:tplc="04050005">
      <w:start w:val="1"/>
      <w:numFmt w:val="bullet"/>
      <w:lvlText w:val=""/>
      <w:lvlJc w:val="left"/>
      <w:pPr>
        <w:ind w:left="4668" w:hanging="360"/>
      </w:pPr>
      <w:rPr>
        <w:rFonts w:ascii="Wingdings" w:hAnsi="Wingdings" w:hint="default"/>
      </w:rPr>
    </w:lvl>
    <w:lvl w:ilvl="6" w:tplc="04050001">
      <w:start w:val="1"/>
      <w:numFmt w:val="bullet"/>
      <w:lvlText w:val=""/>
      <w:lvlJc w:val="left"/>
      <w:pPr>
        <w:ind w:left="5388" w:hanging="360"/>
      </w:pPr>
      <w:rPr>
        <w:rFonts w:ascii="Symbol" w:hAnsi="Symbol" w:hint="default"/>
      </w:rPr>
    </w:lvl>
    <w:lvl w:ilvl="7" w:tplc="04050003">
      <w:start w:val="1"/>
      <w:numFmt w:val="bullet"/>
      <w:lvlText w:val="o"/>
      <w:lvlJc w:val="left"/>
      <w:pPr>
        <w:ind w:left="6108" w:hanging="360"/>
      </w:pPr>
      <w:rPr>
        <w:rFonts w:ascii="Courier New" w:hAnsi="Courier New" w:cs="Courier New" w:hint="default"/>
      </w:rPr>
    </w:lvl>
    <w:lvl w:ilvl="8" w:tplc="04050005">
      <w:start w:val="1"/>
      <w:numFmt w:val="bullet"/>
      <w:lvlText w:val=""/>
      <w:lvlJc w:val="left"/>
      <w:pPr>
        <w:ind w:left="6828" w:hanging="360"/>
      </w:pPr>
      <w:rPr>
        <w:rFonts w:ascii="Wingdings" w:hAnsi="Wingdings" w:hint="default"/>
      </w:rPr>
    </w:lvl>
  </w:abstractNum>
  <w:num w:numId="1" w16cid:durableId="134835847">
    <w:abstractNumId w:val="10"/>
  </w:num>
  <w:num w:numId="2" w16cid:durableId="567418140">
    <w:abstractNumId w:val="2"/>
  </w:num>
  <w:num w:numId="3" w16cid:durableId="350646167">
    <w:abstractNumId w:val="3"/>
  </w:num>
  <w:num w:numId="4" w16cid:durableId="2018270222">
    <w:abstractNumId w:val="8"/>
  </w:num>
  <w:num w:numId="5" w16cid:durableId="1985431990">
    <w:abstractNumId w:val="5"/>
  </w:num>
  <w:num w:numId="6" w16cid:durableId="2113086349">
    <w:abstractNumId w:val="11"/>
  </w:num>
  <w:num w:numId="7" w16cid:durableId="215315427">
    <w:abstractNumId w:val="7"/>
  </w:num>
  <w:num w:numId="8" w16cid:durableId="2066638109">
    <w:abstractNumId w:val="6"/>
  </w:num>
  <w:num w:numId="9" w16cid:durableId="976687160">
    <w:abstractNumId w:val="4"/>
  </w:num>
  <w:num w:numId="10" w16cid:durableId="1764374982">
    <w:abstractNumId w:val="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0"/>
  <w:drawingGridVerticalSpacing w:val="106"/>
  <w:displayHorizontalDrawingGridEvery w:val="0"/>
  <w:displayVerticalDrawingGridEvery w:val="2"/>
  <w:noPunctuationKerning/>
  <w:characterSpacingControl w:val="doNotCompress"/>
  <w:hdrShapeDefaults>
    <o:shapedefaults v:ext="edit" spidmax="2050" fillcolor="#00a3e6" stroke="f">
      <v:fill color="#00a3e6"/>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7B0E"/>
    <w:rsid w:val="00000298"/>
    <w:rsid w:val="000030C7"/>
    <w:rsid w:val="0000320D"/>
    <w:rsid w:val="000057A7"/>
    <w:rsid w:val="00006605"/>
    <w:rsid w:val="0001096C"/>
    <w:rsid w:val="0001141E"/>
    <w:rsid w:val="00011BAC"/>
    <w:rsid w:val="0001267F"/>
    <w:rsid w:val="00013A2D"/>
    <w:rsid w:val="00014FCE"/>
    <w:rsid w:val="00015223"/>
    <w:rsid w:val="00015803"/>
    <w:rsid w:val="00016B8B"/>
    <w:rsid w:val="00017B56"/>
    <w:rsid w:val="000201F4"/>
    <w:rsid w:val="0002244B"/>
    <w:rsid w:val="00022D2E"/>
    <w:rsid w:val="0002480C"/>
    <w:rsid w:val="000257DE"/>
    <w:rsid w:val="00026162"/>
    <w:rsid w:val="00026B4B"/>
    <w:rsid w:val="000357EE"/>
    <w:rsid w:val="00036403"/>
    <w:rsid w:val="00036A00"/>
    <w:rsid w:val="00037A62"/>
    <w:rsid w:val="00042F2A"/>
    <w:rsid w:val="000451BE"/>
    <w:rsid w:val="00045434"/>
    <w:rsid w:val="00047C81"/>
    <w:rsid w:val="00047DE9"/>
    <w:rsid w:val="00050A42"/>
    <w:rsid w:val="00051E1C"/>
    <w:rsid w:val="000665B1"/>
    <w:rsid w:val="00066C65"/>
    <w:rsid w:val="00066D2E"/>
    <w:rsid w:val="000676D9"/>
    <w:rsid w:val="00071049"/>
    <w:rsid w:val="00073568"/>
    <w:rsid w:val="00073603"/>
    <w:rsid w:val="00073886"/>
    <w:rsid w:val="000748DE"/>
    <w:rsid w:val="0007688F"/>
    <w:rsid w:val="0008228F"/>
    <w:rsid w:val="0008302B"/>
    <w:rsid w:val="000830F1"/>
    <w:rsid w:val="000840CE"/>
    <w:rsid w:val="000845A5"/>
    <w:rsid w:val="000862D8"/>
    <w:rsid w:val="0008646F"/>
    <w:rsid w:val="0009050E"/>
    <w:rsid w:val="00090FF0"/>
    <w:rsid w:val="00094EDE"/>
    <w:rsid w:val="000A0F7D"/>
    <w:rsid w:val="000A2FEB"/>
    <w:rsid w:val="000A542C"/>
    <w:rsid w:val="000A591C"/>
    <w:rsid w:val="000A6198"/>
    <w:rsid w:val="000A6891"/>
    <w:rsid w:val="000A7238"/>
    <w:rsid w:val="000A7F05"/>
    <w:rsid w:val="000B2CD5"/>
    <w:rsid w:val="000B6046"/>
    <w:rsid w:val="000C3264"/>
    <w:rsid w:val="000C4EDA"/>
    <w:rsid w:val="000C790A"/>
    <w:rsid w:val="000D727A"/>
    <w:rsid w:val="000D73DD"/>
    <w:rsid w:val="000D783C"/>
    <w:rsid w:val="000E2962"/>
    <w:rsid w:val="000E3988"/>
    <w:rsid w:val="000E3D68"/>
    <w:rsid w:val="000E560E"/>
    <w:rsid w:val="000E7010"/>
    <w:rsid w:val="000F0B6E"/>
    <w:rsid w:val="000F74EA"/>
    <w:rsid w:val="000F77F7"/>
    <w:rsid w:val="00102B13"/>
    <w:rsid w:val="001035B3"/>
    <w:rsid w:val="00103DE5"/>
    <w:rsid w:val="001047B0"/>
    <w:rsid w:val="00104F4E"/>
    <w:rsid w:val="001067A1"/>
    <w:rsid w:val="0010762D"/>
    <w:rsid w:val="00107D3A"/>
    <w:rsid w:val="001126C4"/>
    <w:rsid w:val="00113D07"/>
    <w:rsid w:val="0011512C"/>
    <w:rsid w:val="0011622F"/>
    <w:rsid w:val="0011671A"/>
    <w:rsid w:val="001210A4"/>
    <w:rsid w:val="0012188E"/>
    <w:rsid w:val="00121A2F"/>
    <w:rsid w:val="00122AE2"/>
    <w:rsid w:val="00123736"/>
    <w:rsid w:val="00127CEB"/>
    <w:rsid w:val="00127EDA"/>
    <w:rsid w:val="00131BBD"/>
    <w:rsid w:val="00131E98"/>
    <w:rsid w:val="00132215"/>
    <w:rsid w:val="00133248"/>
    <w:rsid w:val="001374C7"/>
    <w:rsid w:val="00141D71"/>
    <w:rsid w:val="001433F6"/>
    <w:rsid w:val="001435BA"/>
    <w:rsid w:val="001539F7"/>
    <w:rsid w:val="001579B9"/>
    <w:rsid w:val="00162281"/>
    <w:rsid w:val="00164E48"/>
    <w:rsid w:val="00165A61"/>
    <w:rsid w:val="00166638"/>
    <w:rsid w:val="001705ED"/>
    <w:rsid w:val="001710FF"/>
    <w:rsid w:val="001722BA"/>
    <w:rsid w:val="00172469"/>
    <w:rsid w:val="001745BA"/>
    <w:rsid w:val="001749D6"/>
    <w:rsid w:val="00175B99"/>
    <w:rsid w:val="0018288D"/>
    <w:rsid w:val="001903B5"/>
    <w:rsid w:val="00190944"/>
    <w:rsid w:val="0019197E"/>
    <w:rsid w:val="00192DE6"/>
    <w:rsid w:val="001959A0"/>
    <w:rsid w:val="00196AF3"/>
    <w:rsid w:val="001A0951"/>
    <w:rsid w:val="001A0E04"/>
    <w:rsid w:val="001A13A3"/>
    <w:rsid w:val="001A18CD"/>
    <w:rsid w:val="001A251D"/>
    <w:rsid w:val="001A2762"/>
    <w:rsid w:val="001A3E45"/>
    <w:rsid w:val="001A6E71"/>
    <w:rsid w:val="001B028E"/>
    <w:rsid w:val="001B16C6"/>
    <w:rsid w:val="001B322B"/>
    <w:rsid w:val="001B434D"/>
    <w:rsid w:val="001B5329"/>
    <w:rsid w:val="001B54D1"/>
    <w:rsid w:val="001B7321"/>
    <w:rsid w:val="001B741D"/>
    <w:rsid w:val="001C0FF1"/>
    <w:rsid w:val="001C45C9"/>
    <w:rsid w:val="001C4D2D"/>
    <w:rsid w:val="001C4E36"/>
    <w:rsid w:val="001C579B"/>
    <w:rsid w:val="001C5821"/>
    <w:rsid w:val="001C654B"/>
    <w:rsid w:val="001C73E4"/>
    <w:rsid w:val="001C7B19"/>
    <w:rsid w:val="001D17E5"/>
    <w:rsid w:val="001D2B68"/>
    <w:rsid w:val="001D2C22"/>
    <w:rsid w:val="001D30C8"/>
    <w:rsid w:val="001D33C8"/>
    <w:rsid w:val="001D3687"/>
    <w:rsid w:val="001D6CC2"/>
    <w:rsid w:val="001D737A"/>
    <w:rsid w:val="001E0C73"/>
    <w:rsid w:val="001E1FAB"/>
    <w:rsid w:val="001E351D"/>
    <w:rsid w:val="001E37C7"/>
    <w:rsid w:val="001E3A3B"/>
    <w:rsid w:val="001E3F0D"/>
    <w:rsid w:val="001F21C9"/>
    <w:rsid w:val="001F5050"/>
    <w:rsid w:val="001F66F1"/>
    <w:rsid w:val="00200193"/>
    <w:rsid w:val="00201580"/>
    <w:rsid w:val="00202649"/>
    <w:rsid w:val="002029DD"/>
    <w:rsid w:val="00204285"/>
    <w:rsid w:val="00204FAA"/>
    <w:rsid w:val="00206208"/>
    <w:rsid w:val="0020752E"/>
    <w:rsid w:val="0021074E"/>
    <w:rsid w:val="00211F4A"/>
    <w:rsid w:val="002124BD"/>
    <w:rsid w:val="00212C9C"/>
    <w:rsid w:val="0021434C"/>
    <w:rsid w:val="00216100"/>
    <w:rsid w:val="00217B0E"/>
    <w:rsid w:val="00220826"/>
    <w:rsid w:val="00223889"/>
    <w:rsid w:val="002241C0"/>
    <w:rsid w:val="00224B45"/>
    <w:rsid w:val="00226CD3"/>
    <w:rsid w:val="0023090D"/>
    <w:rsid w:val="00230A39"/>
    <w:rsid w:val="00234037"/>
    <w:rsid w:val="00234FC0"/>
    <w:rsid w:val="002360ED"/>
    <w:rsid w:val="00237E09"/>
    <w:rsid w:val="00240B6C"/>
    <w:rsid w:val="0024167D"/>
    <w:rsid w:val="00241C08"/>
    <w:rsid w:val="00242A61"/>
    <w:rsid w:val="002430E1"/>
    <w:rsid w:val="00246248"/>
    <w:rsid w:val="002466D9"/>
    <w:rsid w:val="00246974"/>
    <w:rsid w:val="002501F7"/>
    <w:rsid w:val="00250BB9"/>
    <w:rsid w:val="00251735"/>
    <w:rsid w:val="00251E83"/>
    <w:rsid w:val="002548FE"/>
    <w:rsid w:val="00257630"/>
    <w:rsid w:val="00260F43"/>
    <w:rsid w:val="0026218D"/>
    <w:rsid w:val="00264F90"/>
    <w:rsid w:val="002651ED"/>
    <w:rsid w:val="00265B2C"/>
    <w:rsid w:val="002670B8"/>
    <w:rsid w:val="00267594"/>
    <w:rsid w:val="00270C0A"/>
    <w:rsid w:val="00271DC1"/>
    <w:rsid w:val="00271F78"/>
    <w:rsid w:val="00273165"/>
    <w:rsid w:val="00273F9A"/>
    <w:rsid w:val="00274DA6"/>
    <w:rsid w:val="00276610"/>
    <w:rsid w:val="00281FC5"/>
    <w:rsid w:val="002846FC"/>
    <w:rsid w:val="00284D14"/>
    <w:rsid w:val="0028514B"/>
    <w:rsid w:val="0028584A"/>
    <w:rsid w:val="002904F1"/>
    <w:rsid w:val="002920FE"/>
    <w:rsid w:val="002930DA"/>
    <w:rsid w:val="00293299"/>
    <w:rsid w:val="002950C5"/>
    <w:rsid w:val="0029516F"/>
    <w:rsid w:val="002972EC"/>
    <w:rsid w:val="002A0696"/>
    <w:rsid w:val="002A18A7"/>
    <w:rsid w:val="002A4C76"/>
    <w:rsid w:val="002A712A"/>
    <w:rsid w:val="002A729B"/>
    <w:rsid w:val="002A7581"/>
    <w:rsid w:val="002A7F99"/>
    <w:rsid w:val="002B15CC"/>
    <w:rsid w:val="002B2AD0"/>
    <w:rsid w:val="002B3B55"/>
    <w:rsid w:val="002B4839"/>
    <w:rsid w:val="002B4FEC"/>
    <w:rsid w:val="002C24EB"/>
    <w:rsid w:val="002C28F1"/>
    <w:rsid w:val="002C343F"/>
    <w:rsid w:val="002C407D"/>
    <w:rsid w:val="002C4F96"/>
    <w:rsid w:val="002C6114"/>
    <w:rsid w:val="002D166C"/>
    <w:rsid w:val="002D412F"/>
    <w:rsid w:val="002D58C1"/>
    <w:rsid w:val="002D5E06"/>
    <w:rsid w:val="002D61F8"/>
    <w:rsid w:val="002D6215"/>
    <w:rsid w:val="002D65C0"/>
    <w:rsid w:val="002D72EC"/>
    <w:rsid w:val="002D73C5"/>
    <w:rsid w:val="002E0613"/>
    <w:rsid w:val="002E1472"/>
    <w:rsid w:val="002E2B89"/>
    <w:rsid w:val="002E2F31"/>
    <w:rsid w:val="002E33E1"/>
    <w:rsid w:val="002E341E"/>
    <w:rsid w:val="002E5757"/>
    <w:rsid w:val="002E68E9"/>
    <w:rsid w:val="002E6F21"/>
    <w:rsid w:val="002E7847"/>
    <w:rsid w:val="002F05BC"/>
    <w:rsid w:val="002F1E73"/>
    <w:rsid w:val="002F2512"/>
    <w:rsid w:val="002F2E78"/>
    <w:rsid w:val="00301890"/>
    <w:rsid w:val="00301B6E"/>
    <w:rsid w:val="003025F9"/>
    <w:rsid w:val="00305D62"/>
    <w:rsid w:val="003070C6"/>
    <w:rsid w:val="00310774"/>
    <w:rsid w:val="00311D36"/>
    <w:rsid w:val="00312788"/>
    <w:rsid w:val="00313267"/>
    <w:rsid w:val="003152C4"/>
    <w:rsid w:val="00315C59"/>
    <w:rsid w:val="00317CF7"/>
    <w:rsid w:val="00317F00"/>
    <w:rsid w:val="00320E25"/>
    <w:rsid w:val="00320F19"/>
    <w:rsid w:val="003266B4"/>
    <w:rsid w:val="00327D57"/>
    <w:rsid w:val="00330017"/>
    <w:rsid w:val="003301C2"/>
    <w:rsid w:val="003306D8"/>
    <w:rsid w:val="00331709"/>
    <w:rsid w:val="0033305A"/>
    <w:rsid w:val="00334135"/>
    <w:rsid w:val="00340DB0"/>
    <w:rsid w:val="00344CFD"/>
    <w:rsid w:val="00353E75"/>
    <w:rsid w:val="00355E2C"/>
    <w:rsid w:val="00357C77"/>
    <w:rsid w:val="00360AAD"/>
    <w:rsid w:val="00360D95"/>
    <w:rsid w:val="00364B74"/>
    <w:rsid w:val="0036592E"/>
    <w:rsid w:val="003663CD"/>
    <w:rsid w:val="00366785"/>
    <w:rsid w:val="00366EDB"/>
    <w:rsid w:val="0036715A"/>
    <w:rsid w:val="003714C9"/>
    <w:rsid w:val="00371EB1"/>
    <w:rsid w:val="00373ACB"/>
    <w:rsid w:val="0037407B"/>
    <w:rsid w:val="003747B2"/>
    <w:rsid w:val="00375050"/>
    <w:rsid w:val="003760D1"/>
    <w:rsid w:val="00377776"/>
    <w:rsid w:val="003806EA"/>
    <w:rsid w:val="003816BF"/>
    <w:rsid w:val="00385243"/>
    <w:rsid w:val="003860CB"/>
    <w:rsid w:val="00390195"/>
    <w:rsid w:val="003907CB"/>
    <w:rsid w:val="00391243"/>
    <w:rsid w:val="00391DEF"/>
    <w:rsid w:val="003933D3"/>
    <w:rsid w:val="00393648"/>
    <w:rsid w:val="00393AA1"/>
    <w:rsid w:val="00395BB8"/>
    <w:rsid w:val="003A37C8"/>
    <w:rsid w:val="003A3A8D"/>
    <w:rsid w:val="003A44CF"/>
    <w:rsid w:val="003A5A77"/>
    <w:rsid w:val="003A7221"/>
    <w:rsid w:val="003A7295"/>
    <w:rsid w:val="003B1E27"/>
    <w:rsid w:val="003B4AB5"/>
    <w:rsid w:val="003B6865"/>
    <w:rsid w:val="003B6ADA"/>
    <w:rsid w:val="003B6C6B"/>
    <w:rsid w:val="003B729E"/>
    <w:rsid w:val="003C0672"/>
    <w:rsid w:val="003C06E0"/>
    <w:rsid w:val="003C08D4"/>
    <w:rsid w:val="003C0D54"/>
    <w:rsid w:val="003C1720"/>
    <w:rsid w:val="003C1821"/>
    <w:rsid w:val="003C1E92"/>
    <w:rsid w:val="003C412E"/>
    <w:rsid w:val="003C6A0D"/>
    <w:rsid w:val="003C6F0F"/>
    <w:rsid w:val="003C7378"/>
    <w:rsid w:val="003C78C4"/>
    <w:rsid w:val="003C7F72"/>
    <w:rsid w:val="003D00A5"/>
    <w:rsid w:val="003D1AC5"/>
    <w:rsid w:val="003D27B0"/>
    <w:rsid w:val="003D3E4F"/>
    <w:rsid w:val="003D477B"/>
    <w:rsid w:val="003D5C2F"/>
    <w:rsid w:val="003D5EB9"/>
    <w:rsid w:val="003D756F"/>
    <w:rsid w:val="003D7EE5"/>
    <w:rsid w:val="003E2229"/>
    <w:rsid w:val="003E2BB2"/>
    <w:rsid w:val="003E2F62"/>
    <w:rsid w:val="003E351F"/>
    <w:rsid w:val="003E3788"/>
    <w:rsid w:val="003E3848"/>
    <w:rsid w:val="003E3E26"/>
    <w:rsid w:val="003E4510"/>
    <w:rsid w:val="003E4EB7"/>
    <w:rsid w:val="003F226C"/>
    <w:rsid w:val="003F24A0"/>
    <w:rsid w:val="003F42C3"/>
    <w:rsid w:val="003F5410"/>
    <w:rsid w:val="003F6891"/>
    <w:rsid w:val="003F74FD"/>
    <w:rsid w:val="003F7521"/>
    <w:rsid w:val="004029BA"/>
    <w:rsid w:val="00402A73"/>
    <w:rsid w:val="00405AD6"/>
    <w:rsid w:val="00405F97"/>
    <w:rsid w:val="0040663D"/>
    <w:rsid w:val="0040676E"/>
    <w:rsid w:val="00406B35"/>
    <w:rsid w:val="0041049A"/>
    <w:rsid w:val="004112FC"/>
    <w:rsid w:val="00411562"/>
    <w:rsid w:val="0041207E"/>
    <w:rsid w:val="0041446A"/>
    <w:rsid w:val="00415510"/>
    <w:rsid w:val="004164F2"/>
    <w:rsid w:val="00420B8D"/>
    <w:rsid w:val="00422E3C"/>
    <w:rsid w:val="004239E8"/>
    <w:rsid w:val="00423EE0"/>
    <w:rsid w:val="00424400"/>
    <w:rsid w:val="00427080"/>
    <w:rsid w:val="0043017D"/>
    <w:rsid w:val="00430E9E"/>
    <w:rsid w:val="00431D6C"/>
    <w:rsid w:val="0043449E"/>
    <w:rsid w:val="004358BB"/>
    <w:rsid w:val="00437016"/>
    <w:rsid w:val="00440F76"/>
    <w:rsid w:val="00442443"/>
    <w:rsid w:val="00442C14"/>
    <w:rsid w:val="004517D6"/>
    <w:rsid w:val="00451B74"/>
    <w:rsid w:val="004539BF"/>
    <w:rsid w:val="00453A8C"/>
    <w:rsid w:val="00454B8C"/>
    <w:rsid w:val="004564C3"/>
    <w:rsid w:val="0045699C"/>
    <w:rsid w:val="00460117"/>
    <w:rsid w:val="00463B63"/>
    <w:rsid w:val="00463C1F"/>
    <w:rsid w:val="00466795"/>
    <w:rsid w:val="00467232"/>
    <w:rsid w:val="00467380"/>
    <w:rsid w:val="00467469"/>
    <w:rsid w:val="00470DB8"/>
    <w:rsid w:val="00470EC0"/>
    <w:rsid w:val="00471190"/>
    <w:rsid w:val="00472D2E"/>
    <w:rsid w:val="0047530C"/>
    <w:rsid w:val="00475888"/>
    <w:rsid w:val="00476D57"/>
    <w:rsid w:val="004808F6"/>
    <w:rsid w:val="0048344A"/>
    <w:rsid w:val="004839D3"/>
    <w:rsid w:val="004839D4"/>
    <w:rsid w:val="00484302"/>
    <w:rsid w:val="004873BD"/>
    <w:rsid w:val="004901B8"/>
    <w:rsid w:val="00492649"/>
    <w:rsid w:val="00492D44"/>
    <w:rsid w:val="00493BD6"/>
    <w:rsid w:val="00494414"/>
    <w:rsid w:val="00495A92"/>
    <w:rsid w:val="00497660"/>
    <w:rsid w:val="00497ACF"/>
    <w:rsid w:val="004A5917"/>
    <w:rsid w:val="004B377F"/>
    <w:rsid w:val="004B4649"/>
    <w:rsid w:val="004B4E48"/>
    <w:rsid w:val="004B5E79"/>
    <w:rsid w:val="004B6694"/>
    <w:rsid w:val="004C2102"/>
    <w:rsid w:val="004C38D1"/>
    <w:rsid w:val="004C6B71"/>
    <w:rsid w:val="004C6E50"/>
    <w:rsid w:val="004C7742"/>
    <w:rsid w:val="004D1047"/>
    <w:rsid w:val="004D1276"/>
    <w:rsid w:val="004D1768"/>
    <w:rsid w:val="004D1A9D"/>
    <w:rsid w:val="004D2595"/>
    <w:rsid w:val="004D37E3"/>
    <w:rsid w:val="004D3F62"/>
    <w:rsid w:val="004D471E"/>
    <w:rsid w:val="004D6940"/>
    <w:rsid w:val="004E0F18"/>
    <w:rsid w:val="004E1EAB"/>
    <w:rsid w:val="004E3499"/>
    <w:rsid w:val="004E5295"/>
    <w:rsid w:val="004E5CA2"/>
    <w:rsid w:val="004E5DF8"/>
    <w:rsid w:val="004E6182"/>
    <w:rsid w:val="004E6C95"/>
    <w:rsid w:val="004F001E"/>
    <w:rsid w:val="004F00F9"/>
    <w:rsid w:val="004F2F54"/>
    <w:rsid w:val="004F3607"/>
    <w:rsid w:val="004F3C0B"/>
    <w:rsid w:val="004F5C9A"/>
    <w:rsid w:val="004F6AE5"/>
    <w:rsid w:val="00501A35"/>
    <w:rsid w:val="00503AEC"/>
    <w:rsid w:val="00503F62"/>
    <w:rsid w:val="00505292"/>
    <w:rsid w:val="0050567F"/>
    <w:rsid w:val="00507655"/>
    <w:rsid w:val="005076EF"/>
    <w:rsid w:val="00511754"/>
    <w:rsid w:val="005134EB"/>
    <w:rsid w:val="00515E44"/>
    <w:rsid w:val="005160C7"/>
    <w:rsid w:val="00517FA1"/>
    <w:rsid w:val="00520889"/>
    <w:rsid w:val="005224A2"/>
    <w:rsid w:val="00523051"/>
    <w:rsid w:val="00523811"/>
    <w:rsid w:val="00527926"/>
    <w:rsid w:val="005300DA"/>
    <w:rsid w:val="0053055A"/>
    <w:rsid w:val="00532A2F"/>
    <w:rsid w:val="00533BC1"/>
    <w:rsid w:val="00534130"/>
    <w:rsid w:val="0053648A"/>
    <w:rsid w:val="0053791B"/>
    <w:rsid w:val="00537CDB"/>
    <w:rsid w:val="00540875"/>
    <w:rsid w:val="0054193D"/>
    <w:rsid w:val="005431C1"/>
    <w:rsid w:val="00544A10"/>
    <w:rsid w:val="00544BB9"/>
    <w:rsid w:val="00545AEC"/>
    <w:rsid w:val="00546DA8"/>
    <w:rsid w:val="00547809"/>
    <w:rsid w:val="00547AE8"/>
    <w:rsid w:val="0055065F"/>
    <w:rsid w:val="00550753"/>
    <w:rsid w:val="00550F3A"/>
    <w:rsid w:val="005523C6"/>
    <w:rsid w:val="0055600A"/>
    <w:rsid w:val="00557D1C"/>
    <w:rsid w:val="00560FE0"/>
    <w:rsid w:val="00561F2C"/>
    <w:rsid w:val="0056238B"/>
    <w:rsid w:val="005640DC"/>
    <w:rsid w:val="00565E4F"/>
    <w:rsid w:val="0056746B"/>
    <w:rsid w:val="00572363"/>
    <w:rsid w:val="00573E29"/>
    <w:rsid w:val="005746A5"/>
    <w:rsid w:val="00575FB2"/>
    <w:rsid w:val="00576F3A"/>
    <w:rsid w:val="0057728D"/>
    <w:rsid w:val="0057747B"/>
    <w:rsid w:val="00580084"/>
    <w:rsid w:val="00580F8F"/>
    <w:rsid w:val="00581EA4"/>
    <w:rsid w:val="0058227A"/>
    <w:rsid w:val="00583B23"/>
    <w:rsid w:val="005844AB"/>
    <w:rsid w:val="00586947"/>
    <w:rsid w:val="00590001"/>
    <w:rsid w:val="00590882"/>
    <w:rsid w:val="00590BF2"/>
    <w:rsid w:val="0059109A"/>
    <w:rsid w:val="00593F96"/>
    <w:rsid w:val="00594783"/>
    <w:rsid w:val="00594D71"/>
    <w:rsid w:val="005958EF"/>
    <w:rsid w:val="005961AF"/>
    <w:rsid w:val="00596936"/>
    <w:rsid w:val="00596D5D"/>
    <w:rsid w:val="005A1DBC"/>
    <w:rsid w:val="005A1EB0"/>
    <w:rsid w:val="005A544D"/>
    <w:rsid w:val="005A6295"/>
    <w:rsid w:val="005A7558"/>
    <w:rsid w:val="005B5EA5"/>
    <w:rsid w:val="005B712E"/>
    <w:rsid w:val="005C3AB7"/>
    <w:rsid w:val="005C505C"/>
    <w:rsid w:val="005D06FE"/>
    <w:rsid w:val="005D1716"/>
    <w:rsid w:val="005D4283"/>
    <w:rsid w:val="005D48AE"/>
    <w:rsid w:val="005D5ED0"/>
    <w:rsid w:val="005D68D0"/>
    <w:rsid w:val="005D6A30"/>
    <w:rsid w:val="005E1E72"/>
    <w:rsid w:val="005E23F2"/>
    <w:rsid w:val="005E37F4"/>
    <w:rsid w:val="005E3C88"/>
    <w:rsid w:val="005E47AF"/>
    <w:rsid w:val="005E71FD"/>
    <w:rsid w:val="005F0166"/>
    <w:rsid w:val="005F0A78"/>
    <w:rsid w:val="005F200C"/>
    <w:rsid w:val="005F2504"/>
    <w:rsid w:val="005F2A64"/>
    <w:rsid w:val="005F315C"/>
    <w:rsid w:val="005F340A"/>
    <w:rsid w:val="005F3AA8"/>
    <w:rsid w:val="005F755A"/>
    <w:rsid w:val="005F7D48"/>
    <w:rsid w:val="00603A7F"/>
    <w:rsid w:val="0060505A"/>
    <w:rsid w:val="00606235"/>
    <w:rsid w:val="00612896"/>
    <w:rsid w:val="00613BC2"/>
    <w:rsid w:val="00614388"/>
    <w:rsid w:val="00614FBA"/>
    <w:rsid w:val="00615089"/>
    <w:rsid w:val="00617634"/>
    <w:rsid w:val="00621B90"/>
    <w:rsid w:val="00622753"/>
    <w:rsid w:val="0062380C"/>
    <w:rsid w:val="00624779"/>
    <w:rsid w:val="00626E2D"/>
    <w:rsid w:val="00627466"/>
    <w:rsid w:val="00631E8A"/>
    <w:rsid w:val="006344EA"/>
    <w:rsid w:val="00635227"/>
    <w:rsid w:val="00635E56"/>
    <w:rsid w:val="00636A23"/>
    <w:rsid w:val="00637268"/>
    <w:rsid w:val="0064086E"/>
    <w:rsid w:val="00644D70"/>
    <w:rsid w:val="0064558B"/>
    <w:rsid w:val="00645C81"/>
    <w:rsid w:val="00646D01"/>
    <w:rsid w:val="00647D85"/>
    <w:rsid w:val="00650EDD"/>
    <w:rsid w:val="00651391"/>
    <w:rsid w:val="0065173F"/>
    <w:rsid w:val="006538DD"/>
    <w:rsid w:val="00655524"/>
    <w:rsid w:val="00655D67"/>
    <w:rsid w:val="00655E8C"/>
    <w:rsid w:val="006562AB"/>
    <w:rsid w:val="00657580"/>
    <w:rsid w:val="00661C4F"/>
    <w:rsid w:val="00665029"/>
    <w:rsid w:val="00671425"/>
    <w:rsid w:val="00677C9D"/>
    <w:rsid w:val="00680EAA"/>
    <w:rsid w:val="00683C83"/>
    <w:rsid w:val="00684A97"/>
    <w:rsid w:val="00685AF2"/>
    <w:rsid w:val="00685B27"/>
    <w:rsid w:val="00686AFE"/>
    <w:rsid w:val="00686E44"/>
    <w:rsid w:val="006905C3"/>
    <w:rsid w:val="00692E59"/>
    <w:rsid w:val="006936BF"/>
    <w:rsid w:val="00696CEB"/>
    <w:rsid w:val="006A145D"/>
    <w:rsid w:val="006A1963"/>
    <w:rsid w:val="006A4024"/>
    <w:rsid w:val="006A4E06"/>
    <w:rsid w:val="006A587D"/>
    <w:rsid w:val="006A7288"/>
    <w:rsid w:val="006A7DC4"/>
    <w:rsid w:val="006B0C74"/>
    <w:rsid w:val="006B2343"/>
    <w:rsid w:val="006B401A"/>
    <w:rsid w:val="006B4140"/>
    <w:rsid w:val="006B4508"/>
    <w:rsid w:val="006B56F1"/>
    <w:rsid w:val="006B5EAD"/>
    <w:rsid w:val="006C0709"/>
    <w:rsid w:val="006C0838"/>
    <w:rsid w:val="006C0E2D"/>
    <w:rsid w:val="006C1C72"/>
    <w:rsid w:val="006C2AE6"/>
    <w:rsid w:val="006C5548"/>
    <w:rsid w:val="006C7A0C"/>
    <w:rsid w:val="006C7ED9"/>
    <w:rsid w:val="006D0EF9"/>
    <w:rsid w:val="006D2037"/>
    <w:rsid w:val="006D2D88"/>
    <w:rsid w:val="006D5024"/>
    <w:rsid w:val="006D6560"/>
    <w:rsid w:val="006D6580"/>
    <w:rsid w:val="006D75D6"/>
    <w:rsid w:val="006E0CFC"/>
    <w:rsid w:val="006E2227"/>
    <w:rsid w:val="006E525F"/>
    <w:rsid w:val="006E5412"/>
    <w:rsid w:val="006E583C"/>
    <w:rsid w:val="006E5DFD"/>
    <w:rsid w:val="006F04B8"/>
    <w:rsid w:val="006F0FD1"/>
    <w:rsid w:val="006F395E"/>
    <w:rsid w:val="006F3C94"/>
    <w:rsid w:val="006F3E93"/>
    <w:rsid w:val="006F4227"/>
    <w:rsid w:val="006F4E9D"/>
    <w:rsid w:val="00700E09"/>
    <w:rsid w:val="0070145B"/>
    <w:rsid w:val="00702298"/>
    <w:rsid w:val="00703D5A"/>
    <w:rsid w:val="0070762A"/>
    <w:rsid w:val="00710C97"/>
    <w:rsid w:val="007110AF"/>
    <w:rsid w:val="00714775"/>
    <w:rsid w:val="00714EEF"/>
    <w:rsid w:val="0071550D"/>
    <w:rsid w:val="007157CD"/>
    <w:rsid w:val="00721037"/>
    <w:rsid w:val="00722158"/>
    <w:rsid w:val="00731FB8"/>
    <w:rsid w:val="00734431"/>
    <w:rsid w:val="007353B2"/>
    <w:rsid w:val="00735FA1"/>
    <w:rsid w:val="00736B79"/>
    <w:rsid w:val="0073797D"/>
    <w:rsid w:val="00737F86"/>
    <w:rsid w:val="00740E65"/>
    <w:rsid w:val="00742155"/>
    <w:rsid w:val="007422F0"/>
    <w:rsid w:val="0074434E"/>
    <w:rsid w:val="007447BD"/>
    <w:rsid w:val="00744C5F"/>
    <w:rsid w:val="00745F39"/>
    <w:rsid w:val="007469CE"/>
    <w:rsid w:val="00747730"/>
    <w:rsid w:val="00747A66"/>
    <w:rsid w:val="00747C56"/>
    <w:rsid w:val="00750566"/>
    <w:rsid w:val="0075385D"/>
    <w:rsid w:val="00753ACC"/>
    <w:rsid w:val="00755C94"/>
    <w:rsid w:val="007566A2"/>
    <w:rsid w:val="007578F2"/>
    <w:rsid w:val="00761301"/>
    <w:rsid w:val="00761DAC"/>
    <w:rsid w:val="007620F6"/>
    <w:rsid w:val="00762538"/>
    <w:rsid w:val="00764A20"/>
    <w:rsid w:val="00764AE6"/>
    <w:rsid w:val="00765B6F"/>
    <w:rsid w:val="00766CAC"/>
    <w:rsid w:val="00767833"/>
    <w:rsid w:val="0077034A"/>
    <w:rsid w:val="007719EF"/>
    <w:rsid w:val="00772796"/>
    <w:rsid w:val="007732DE"/>
    <w:rsid w:val="007749F7"/>
    <w:rsid w:val="007761AB"/>
    <w:rsid w:val="007779CA"/>
    <w:rsid w:val="007807C4"/>
    <w:rsid w:val="00782B68"/>
    <w:rsid w:val="007862D6"/>
    <w:rsid w:val="00787405"/>
    <w:rsid w:val="007925E7"/>
    <w:rsid w:val="00792686"/>
    <w:rsid w:val="00792780"/>
    <w:rsid w:val="007932E9"/>
    <w:rsid w:val="00793792"/>
    <w:rsid w:val="00794F3F"/>
    <w:rsid w:val="007957FD"/>
    <w:rsid w:val="00796A78"/>
    <w:rsid w:val="00796C17"/>
    <w:rsid w:val="007A2189"/>
    <w:rsid w:val="007B055E"/>
    <w:rsid w:val="007B0A9A"/>
    <w:rsid w:val="007B3642"/>
    <w:rsid w:val="007B6D53"/>
    <w:rsid w:val="007C0071"/>
    <w:rsid w:val="007C02AA"/>
    <w:rsid w:val="007C37BA"/>
    <w:rsid w:val="007C4A64"/>
    <w:rsid w:val="007C6459"/>
    <w:rsid w:val="007C6817"/>
    <w:rsid w:val="007C7C0D"/>
    <w:rsid w:val="007C7CAC"/>
    <w:rsid w:val="007D057F"/>
    <w:rsid w:val="007D3A1F"/>
    <w:rsid w:val="007D6CC1"/>
    <w:rsid w:val="007D6D47"/>
    <w:rsid w:val="007D7671"/>
    <w:rsid w:val="007D770C"/>
    <w:rsid w:val="007D77FA"/>
    <w:rsid w:val="007E1E4C"/>
    <w:rsid w:val="007E25C7"/>
    <w:rsid w:val="007E3133"/>
    <w:rsid w:val="007E3925"/>
    <w:rsid w:val="007E3A43"/>
    <w:rsid w:val="007E3C1D"/>
    <w:rsid w:val="007E3DED"/>
    <w:rsid w:val="007E4500"/>
    <w:rsid w:val="007E5B1A"/>
    <w:rsid w:val="007E64BE"/>
    <w:rsid w:val="007E67F9"/>
    <w:rsid w:val="007F0BAF"/>
    <w:rsid w:val="007F1F27"/>
    <w:rsid w:val="007F30C9"/>
    <w:rsid w:val="007F32E7"/>
    <w:rsid w:val="007F621F"/>
    <w:rsid w:val="0080384D"/>
    <w:rsid w:val="008039F2"/>
    <w:rsid w:val="00803C93"/>
    <w:rsid w:val="0080677F"/>
    <w:rsid w:val="008112BA"/>
    <w:rsid w:val="00811769"/>
    <w:rsid w:val="00814F6A"/>
    <w:rsid w:val="0081604C"/>
    <w:rsid w:val="008165BE"/>
    <w:rsid w:val="00817DF1"/>
    <w:rsid w:val="0082111B"/>
    <w:rsid w:val="0082130F"/>
    <w:rsid w:val="00821359"/>
    <w:rsid w:val="00822FA3"/>
    <w:rsid w:val="0082515C"/>
    <w:rsid w:val="0082746C"/>
    <w:rsid w:val="0082755E"/>
    <w:rsid w:val="008314FA"/>
    <w:rsid w:val="00831DAB"/>
    <w:rsid w:val="00831F67"/>
    <w:rsid w:val="00833A45"/>
    <w:rsid w:val="0083543B"/>
    <w:rsid w:val="0083547A"/>
    <w:rsid w:val="00836C47"/>
    <w:rsid w:val="00837481"/>
    <w:rsid w:val="00844764"/>
    <w:rsid w:val="008475AF"/>
    <w:rsid w:val="00847DC0"/>
    <w:rsid w:val="00851A21"/>
    <w:rsid w:val="00851A68"/>
    <w:rsid w:val="008568B9"/>
    <w:rsid w:val="0085730D"/>
    <w:rsid w:val="008579E5"/>
    <w:rsid w:val="00857E84"/>
    <w:rsid w:val="0086019F"/>
    <w:rsid w:val="00860F81"/>
    <w:rsid w:val="008619AB"/>
    <w:rsid w:val="00861FC4"/>
    <w:rsid w:val="0086361A"/>
    <w:rsid w:val="00864A33"/>
    <w:rsid w:val="00864C02"/>
    <w:rsid w:val="00865F89"/>
    <w:rsid w:val="008674DB"/>
    <w:rsid w:val="008677DC"/>
    <w:rsid w:val="0087281B"/>
    <w:rsid w:val="008745BA"/>
    <w:rsid w:val="00876F99"/>
    <w:rsid w:val="00877482"/>
    <w:rsid w:val="00877A8E"/>
    <w:rsid w:val="00880BA9"/>
    <w:rsid w:val="00880F0D"/>
    <w:rsid w:val="00882630"/>
    <w:rsid w:val="00882BED"/>
    <w:rsid w:val="0088672A"/>
    <w:rsid w:val="00887B13"/>
    <w:rsid w:val="00890B4D"/>
    <w:rsid w:val="00890BF9"/>
    <w:rsid w:val="00891F08"/>
    <w:rsid w:val="00893F74"/>
    <w:rsid w:val="00896314"/>
    <w:rsid w:val="00897EF2"/>
    <w:rsid w:val="008A3299"/>
    <w:rsid w:val="008A3B9F"/>
    <w:rsid w:val="008A3E67"/>
    <w:rsid w:val="008A4222"/>
    <w:rsid w:val="008A4E82"/>
    <w:rsid w:val="008A6B35"/>
    <w:rsid w:val="008A6BB4"/>
    <w:rsid w:val="008A768A"/>
    <w:rsid w:val="008B0C8C"/>
    <w:rsid w:val="008B10C9"/>
    <w:rsid w:val="008B1504"/>
    <w:rsid w:val="008B1DE5"/>
    <w:rsid w:val="008B3027"/>
    <w:rsid w:val="008B3279"/>
    <w:rsid w:val="008B4152"/>
    <w:rsid w:val="008B7112"/>
    <w:rsid w:val="008C0160"/>
    <w:rsid w:val="008C0811"/>
    <w:rsid w:val="008C1986"/>
    <w:rsid w:val="008C20B3"/>
    <w:rsid w:val="008C2EF7"/>
    <w:rsid w:val="008C356A"/>
    <w:rsid w:val="008C36BE"/>
    <w:rsid w:val="008C38BF"/>
    <w:rsid w:val="008C4771"/>
    <w:rsid w:val="008C5469"/>
    <w:rsid w:val="008C5EC6"/>
    <w:rsid w:val="008D0EA0"/>
    <w:rsid w:val="008D14D2"/>
    <w:rsid w:val="008D3125"/>
    <w:rsid w:val="008D36A7"/>
    <w:rsid w:val="008D37FF"/>
    <w:rsid w:val="008D6957"/>
    <w:rsid w:val="008D6A27"/>
    <w:rsid w:val="008D6B36"/>
    <w:rsid w:val="008D6DC8"/>
    <w:rsid w:val="008D72BD"/>
    <w:rsid w:val="008D77D3"/>
    <w:rsid w:val="008D78B8"/>
    <w:rsid w:val="008E2038"/>
    <w:rsid w:val="008E4BCD"/>
    <w:rsid w:val="008E525A"/>
    <w:rsid w:val="008E5FCC"/>
    <w:rsid w:val="008F0B1D"/>
    <w:rsid w:val="008F16FB"/>
    <w:rsid w:val="008F17E8"/>
    <w:rsid w:val="008F2D96"/>
    <w:rsid w:val="008F3B9F"/>
    <w:rsid w:val="008F45CC"/>
    <w:rsid w:val="008F5CD7"/>
    <w:rsid w:val="008F70BB"/>
    <w:rsid w:val="00903C5D"/>
    <w:rsid w:val="00904EC8"/>
    <w:rsid w:val="00904F1A"/>
    <w:rsid w:val="00905171"/>
    <w:rsid w:val="00905C91"/>
    <w:rsid w:val="00907AC7"/>
    <w:rsid w:val="0091031F"/>
    <w:rsid w:val="00910724"/>
    <w:rsid w:val="00911893"/>
    <w:rsid w:val="00911C7E"/>
    <w:rsid w:val="00913B6B"/>
    <w:rsid w:val="009147CD"/>
    <w:rsid w:val="0091505B"/>
    <w:rsid w:val="00915AF9"/>
    <w:rsid w:val="00920740"/>
    <w:rsid w:val="00921A20"/>
    <w:rsid w:val="00923AC5"/>
    <w:rsid w:val="00923C79"/>
    <w:rsid w:val="00925842"/>
    <w:rsid w:val="00925D2B"/>
    <w:rsid w:val="00925EFD"/>
    <w:rsid w:val="0092607F"/>
    <w:rsid w:val="00930318"/>
    <w:rsid w:val="00930592"/>
    <w:rsid w:val="00932B56"/>
    <w:rsid w:val="00933E61"/>
    <w:rsid w:val="00935660"/>
    <w:rsid w:val="00935890"/>
    <w:rsid w:val="00935E2A"/>
    <w:rsid w:val="00936ED7"/>
    <w:rsid w:val="00940EA0"/>
    <w:rsid w:val="009439AF"/>
    <w:rsid w:val="00943B14"/>
    <w:rsid w:val="00943D73"/>
    <w:rsid w:val="009446C5"/>
    <w:rsid w:val="00951B78"/>
    <w:rsid w:val="00952626"/>
    <w:rsid w:val="009600BE"/>
    <w:rsid w:val="00960331"/>
    <w:rsid w:val="0096034E"/>
    <w:rsid w:val="00961FEF"/>
    <w:rsid w:val="00963AA7"/>
    <w:rsid w:val="00964274"/>
    <w:rsid w:val="00966B8F"/>
    <w:rsid w:val="009710C5"/>
    <w:rsid w:val="0097160E"/>
    <w:rsid w:val="00973344"/>
    <w:rsid w:val="00973DD5"/>
    <w:rsid w:val="00974C55"/>
    <w:rsid w:val="0097720A"/>
    <w:rsid w:val="009774A4"/>
    <w:rsid w:val="0098103A"/>
    <w:rsid w:val="00981749"/>
    <w:rsid w:val="00982E62"/>
    <w:rsid w:val="00983FD1"/>
    <w:rsid w:val="00987B63"/>
    <w:rsid w:val="009917BD"/>
    <w:rsid w:val="00994E87"/>
    <w:rsid w:val="009967B7"/>
    <w:rsid w:val="00996C56"/>
    <w:rsid w:val="009A021B"/>
    <w:rsid w:val="009A0B63"/>
    <w:rsid w:val="009A509B"/>
    <w:rsid w:val="009A741F"/>
    <w:rsid w:val="009A7F03"/>
    <w:rsid w:val="009B277B"/>
    <w:rsid w:val="009B2E52"/>
    <w:rsid w:val="009B6E01"/>
    <w:rsid w:val="009C1AE8"/>
    <w:rsid w:val="009C7AC3"/>
    <w:rsid w:val="009C7B55"/>
    <w:rsid w:val="009D0326"/>
    <w:rsid w:val="009D0CF6"/>
    <w:rsid w:val="009D20A8"/>
    <w:rsid w:val="009D4764"/>
    <w:rsid w:val="009D501B"/>
    <w:rsid w:val="009D5A46"/>
    <w:rsid w:val="009D61B7"/>
    <w:rsid w:val="009E04D5"/>
    <w:rsid w:val="009E06E2"/>
    <w:rsid w:val="009E2E09"/>
    <w:rsid w:val="009E3AEA"/>
    <w:rsid w:val="009E7739"/>
    <w:rsid w:val="009F1B48"/>
    <w:rsid w:val="009F2743"/>
    <w:rsid w:val="009F464B"/>
    <w:rsid w:val="009F6DC1"/>
    <w:rsid w:val="00A01365"/>
    <w:rsid w:val="00A014BE"/>
    <w:rsid w:val="00A02473"/>
    <w:rsid w:val="00A1285C"/>
    <w:rsid w:val="00A13FA3"/>
    <w:rsid w:val="00A16D01"/>
    <w:rsid w:val="00A208D5"/>
    <w:rsid w:val="00A22BA7"/>
    <w:rsid w:val="00A24364"/>
    <w:rsid w:val="00A2437F"/>
    <w:rsid w:val="00A24B9F"/>
    <w:rsid w:val="00A274B1"/>
    <w:rsid w:val="00A27976"/>
    <w:rsid w:val="00A303C0"/>
    <w:rsid w:val="00A30E76"/>
    <w:rsid w:val="00A319B9"/>
    <w:rsid w:val="00A3232C"/>
    <w:rsid w:val="00A32388"/>
    <w:rsid w:val="00A32D0A"/>
    <w:rsid w:val="00A360A3"/>
    <w:rsid w:val="00A36345"/>
    <w:rsid w:val="00A37DCA"/>
    <w:rsid w:val="00A40425"/>
    <w:rsid w:val="00A41B42"/>
    <w:rsid w:val="00A43687"/>
    <w:rsid w:val="00A4605F"/>
    <w:rsid w:val="00A471E6"/>
    <w:rsid w:val="00A47363"/>
    <w:rsid w:val="00A5015D"/>
    <w:rsid w:val="00A50194"/>
    <w:rsid w:val="00A5084F"/>
    <w:rsid w:val="00A541C7"/>
    <w:rsid w:val="00A5640F"/>
    <w:rsid w:val="00A56BEB"/>
    <w:rsid w:val="00A56D1C"/>
    <w:rsid w:val="00A5717D"/>
    <w:rsid w:val="00A637CD"/>
    <w:rsid w:val="00A657AD"/>
    <w:rsid w:val="00A66D88"/>
    <w:rsid w:val="00A67281"/>
    <w:rsid w:val="00A72EB6"/>
    <w:rsid w:val="00A74556"/>
    <w:rsid w:val="00A74C21"/>
    <w:rsid w:val="00A7555E"/>
    <w:rsid w:val="00A76A0B"/>
    <w:rsid w:val="00A76C10"/>
    <w:rsid w:val="00A77B71"/>
    <w:rsid w:val="00A804DC"/>
    <w:rsid w:val="00A814D3"/>
    <w:rsid w:val="00A8292A"/>
    <w:rsid w:val="00A83B71"/>
    <w:rsid w:val="00A859CA"/>
    <w:rsid w:val="00A86A66"/>
    <w:rsid w:val="00A86D74"/>
    <w:rsid w:val="00A8726D"/>
    <w:rsid w:val="00A90820"/>
    <w:rsid w:val="00A9275B"/>
    <w:rsid w:val="00A933EA"/>
    <w:rsid w:val="00A93E8C"/>
    <w:rsid w:val="00A9453F"/>
    <w:rsid w:val="00A958B7"/>
    <w:rsid w:val="00AA0AF9"/>
    <w:rsid w:val="00AA28B5"/>
    <w:rsid w:val="00AA3400"/>
    <w:rsid w:val="00AA4577"/>
    <w:rsid w:val="00AB0B0E"/>
    <w:rsid w:val="00AB1722"/>
    <w:rsid w:val="00AB1B4A"/>
    <w:rsid w:val="00AB2579"/>
    <w:rsid w:val="00AB266F"/>
    <w:rsid w:val="00AB7390"/>
    <w:rsid w:val="00AB793E"/>
    <w:rsid w:val="00AB7E06"/>
    <w:rsid w:val="00AC1B50"/>
    <w:rsid w:val="00AC3D67"/>
    <w:rsid w:val="00AC68EB"/>
    <w:rsid w:val="00AD0956"/>
    <w:rsid w:val="00AD0AE7"/>
    <w:rsid w:val="00AD3289"/>
    <w:rsid w:val="00AD33EF"/>
    <w:rsid w:val="00AD5824"/>
    <w:rsid w:val="00AD5F3A"/>
    <w:rsid w:val="00AD633D"/>
    <w:rsid w:val="00AE09C5"/>
    <w:rsid w:val="00AE0B59"/>
    <w:rsid w:val="00AE0C01"/>
    <w:rsid w:val="00AE1AF5"/>
    <w:rsid w:val="00AE23AE"/>
    <w:rsid w:val="00AE2A5B"/>
    <w:rsid w:val="00AE2F0C"/>
    <w:rsid w:val="00AE389E"/>
    <w:rsid w:val="00AE51A2"/>
    <w:rsid w:val="00AE540E"/>
    <w:rsid w:val="00AE5E79"/>
    <w:rsid w:val="00AE6F3C"/>
    <w:rsid w:val="00AE70A0"/>
    <w:rsid w:val="00AF56AA"/>
    <w:rsid w:val="00AF6D5E"/>
    <w:rsid w:val="00AF75FE"/>
    <w:rsid w:val="00B000FD"/>
    <w:rsid w:val="00B001DD"/>
    <w:rsid w:val="00B002ED"/>
    <w:rsid w:val="00B03576"/>
    <w:rsid w:val="00B055EF"/>
    <w:rsid w:val="00B067B3"/>
    <w:rsid w:val="00B11C89"/>
    <w:rsid w:val="00B11D16"/>
    <w:rsid w:val="00B1235C"/>
    <w:rsid w:val="00B1543C"/>
    <w:rsid w:val="00B157D4"/>
    <w:rsid w:val="00B17AF0"/>
    <w:rsid w:val="00B2440E"/>
    <w:rsid w:val="00B24E0E"/>
    <w:rsid w:val="00B2568B"/>
    <w:rsid w:val="00B30501"/>
    <w:rsid w:val="00B3445B"/>
    <w:rsid w:val="00B34916"/>
    <w:rsid w:val="00B3527E"/>
    <w:rsid w:val="00B37502"/>
    <w:rsid w:val="00B3762B"/>
    <w:rsid w:val="00B37AB8"/>
    <w:rsid w:val="00B40927"/>
    <w:rsid w:val="00B41D41"/>
    <w:rsid w:val="00B42791"/>
    <w:rsid w:val="00B50454"/>
    <w:rsid w:val="00B50463"/>
    <w:rsid w:val="00B506A4"/>
    <w:rsid w:val="00B509AA"/>
    <w:rsid w:val="00B516F5"/>
    <w:rsid w:val="00B52C1E"/>
    <w:rsid w:val="00B52E6B"/>
    <w:rsid w:val="00B53FB8"/>
    <w:rsid w:val="00B54926"/>
    <w:rsid w:val="00B552B7"/>
    <w:rsid w:val="00B55EE6"/>
    <w:rsid w:val="00B577C9"/>
    <w:rsid w:val="00B60B0A"/>
    <w:rsid w:val="00B64865"/>
    <w:rsid w:val="00B6675E"/>
    <w:rsid w:val="00B67F84"/>
    <w:rsid w:val="00B70324"/>
    <w:rsid w:val="00B7039C"/>
    <w:rsid w:val="00B70C57"/>
    <w:rsid w:val="00B70F68"/>
    <w:rsid w:val="00B73F15"/>
    <w:rsid w:val="00B75BFF"/>
    <w:rsid w:val="00B7728F"/>
    <w:rsid w:val="00B80F26"/>
    <w:rsid w:val="00B80F61"/>
    <w:rsid w:val="00B814C1"/>
    <w:rsid w:val="00B82ABA"/>
    <w:rsid w:val="00B83194"/>
    <w:rsid w:val="00B8332D"/>
    <w:rsid w:val="00B8375A"/>
    <w:rsid w:val="00B83EC0"/>
    <w:rsid w:val="00B87B15"/>
    <w:rsid w:val="00B90B81"/>
    <w:rsid w:val="00B90D6F"/>
    <w:rsid w:val="00B9149A"/>
    <w:rsid w:val="00B91BDF"/>
    <w:rsid w:val="00B91BEB"/>
    <w:rsid w:val="00B92218"/>
    <w:rsid w:val="00B9334A"/>
    <w:rsid w:val="00B950D9"/>
    <w:rsid w:val="00B951F7"/>
    <w:rsid w:val="00B96438"/>
    <w:rsid w:val="00BA0457"/>
    <w:rsid w:val="00BA0688"/>
    <w:rsid w:val="00BA0E4F"/>
    <w:rsid w:val="00BA1961"/>
    <w:rsid w:val="00BA3F58"/>
    <w:rsid w:val="00BA678F"/>
    <w:rsid w:val="00BA695D"/>
    <w:rsid w:val="00BA70CA"/>
    <w:rsid w:val="00BA77E7"/>
    <w:rsid w:val="00BB4620"/>
    <w:rsid w:val="00BB470E"/>
    <w:rsid w:val="00BC273A"/>
    <w:rsid w:val="00BC28DE"/>
    <w:rsid w:val="00BC3E01"/>
    <w:rsid w:val="00BC46E3"/>
    <w:rsid w:val="00BC7189"/>
    <w:rsid w:val="00BD196E"/>
    <w:rsid w:val="00BD1FFE"/>
    <w:rsid w:val="00BD2057"/>
    <w:rsid w:val="00BD2E38"/>
    <w:rsid w:val="00BD3CBC"/>
    <w:rsid w:val="00BD7C9A"/>
    <w:rsid w:val="00BE1A61"/>
    <w:rsid w:val="00BE2425"/>
    <w:rsid w:val="00BE3004"/>
    <w:rsid w:val="00BE3244"/>
    <w:rsid w:val="00BE3759"/>
    <w:rsid w:val="00BE3E9B"/>
    <w:rsid w:val="00BF1406"/>
    <w:rsid w:val="00BF21EA"/>
    <w:rsid w:val="00BF28DA"/>
    <w:rsid w:val="00BF3354"/>
    <w:rsid w:val="00BF3368"/>
    <w:rsid w:val="00BF632B"/>
    <w:rsid w:val="00BF794F"/>
    <w:rsid w:val="00C001F1"/>
    <w:rsid w:val="00C01814"/>
    <w:rsid w:val="00C02388"/>
    <w:rsid w:val="00C04BF2"/>
    <w:rsid w:val="00C068D7"/>
    <w:rsid w:val="00C079DD"/>
    <w:rsid w:val="00C13C51"/>
    <w:rsid w:val="00C14442"/>
    <w:rsid w:val="00C14478"/>
    <w:rsid w:val="00C14A26"/>
    <w:rsid w:val="00C15E09"/>
    <w:rsid w:val="00C15E16"/>
    <w:rsid w:val="00C1640C"/>
    <w:rsid w:val="00C21055"/>
    <w:rsid w:val="00C21813"/>
    <w:rsid w:val="00C22419"/>
    <w:rsid w:val="00C24F0E"/>
    <w:rsid w:val="00C30520"/>
    <w:rsid w:val="00C30815"/>
    <w:rsid w:val="00C31FD2"/>
    <w:rsid w:val="00C3375D"/>
    <w:rsid w:val="00C34EE5"/>
    <w:rsid w:val="00C34F8F"/>
    <w:rsid w:val="00C35103"/>
    <w:rsid w:val="00C36387"/>
    <w:rsid w:val="00C36AD9"/>
    <w:rsid w:val="00C37A88"/>
    <w:rsid w:val="00C40DA5"/>
    <w:rsid w:val="00C42B4A"/>
    <w:rsid w:val="00C43A70"/>
    <w:rsid w:val="00C463A1"/>
    <w:rsid w:val="00C4644E"/>
    <w:rsid w:val="00C476B2"/>
    <w:rsid w:val="00C50D99"/>
    <w:rsid w:val="00C5185D"/>
    <w:rsid w:val="00C51E22"/>
    <w:rsid w:val="00C63AFE"/>
    <w:rsid w:val="00C660B5"/>
    <w:rsid w:val="00C67B3F"/>
    <w:rsid w:val="00C70B98"/>
    <w:rsid w:val="00C71F77"/>
    <w:rsid w:val="00C72B1D"/>
    <w:rsid w:val="00C75574"/>
    <w:rsid w:val="00C759B6"/>
    <w:rsid w:val="00C7661F"/>
    <w:rsid w:val="00C77EDA"/>
    <w:rsid w:val="00C80F0A"/>
    <w:rsid w:val="00C8348D"/>
    <w:rsid w:val="00C8372E"/>
    <w:rsid w:val="00C84DEC"/>
    <w:rsid w:val="00C9115C"/>
    <w:rsid w:val="00C91A09"/>
    <w:rsid w:val="00C9311E"/>
    <w:rsid w:val="00C936C4"/>
    <w:rsid w:val="00C9520C"/>
    <w:rsid w:val="00C9573F"/>
    <w:rsid w:val="00C95F46"/>
    <w:rsid w:val="00C966B8"/>
    <w:rsid w:val="00C96F0C"/>
    <w:rsid w:val="00C97200"/>
    <w:rsid w:val="00CA08E4"/>
    <w:rsid w:val="00CA4AF1"/>
    <w:rsid w:val="00CA64D4"/>
    <w:rsid w:val="00CB0A10"/>
    <w:rsid w:val="00CB2115"/>
    <w:rsid w:val="00CB3C3F"/>
    <w:rsid w:val="00CB4BA6"/>
    <w:rsid w:val="00CB5D52"/>
    <w:rsid w:val="00CC2F61"/>
    <w:rsid w:val="00CC429D"/>
    <w:rsid w:val="00CC5868"/>
    <w:rsid w:val="00CC61B0"/>
    <w:rsid w:val="00CC6A34"/>
    <w:rsid w:val="00CC6B8A"/>
    <w:rsid w:val="00CC7EAC"/>
    <w:rsid w:val="00CD0F4C"/>
    <w:rsid w:val="00CD1247"/>
    <w:rsid w:val="00CD3750"/>
    <w:rsid w:val="00CD53CC"/>
    <w:rsid w:val="00CD78B7"/>
    <w:rsid w:val="00CE0709"/>
    <w:rsid w:val="00CE36BA"/>
    <w:rsid w:val="00CE3929"/>
    <w:rsid w:val="00CE3A16"/>
    <w:rsid w:val="00CE500F"/>
    <w:rsid w:val="00CE6521"/>
    <w:rsid w:val="00CE7042"/>
    <w:rsid w:val="00CF206A"/>
    <w:rsid w:val="00CF29FF"/>
    <w:rsid w:val="00CF4D1B"/>
    <w:rsid w:val="00CF5BDE"/>
    <w:rsid w:val="00D0190C"/>
    <w:rsid w:val="00D01FA0"/>
    <w:rsid w:val="00D029EB"/>
    <w:rsid w:val="00D04284"/>
    <w:rsid w:val="00D05BF3"/>
    <w:rsid w:val="00D11895"/>
    <w:rsid w:val="00D1352F"/>
    <w:rsid w:val="00D14946"/>
    <w:rsid w:val="00D16D20"/>
    <w:rsid w:val="00D22C4B"/>
    <w:rsid w:val="00D247C2"/>
    <w:rsid w:val="00D24F88"/>
    <w:rsid w:val="00D25351"/>
    <w:rsid w:val="00D25522"/>
    <w:rsid w:val="00D25B56"/>
    <w:rsid w:val="00D26D38"/>
    <w:rsid w:val="00D271CA"/>
    <w:rsid w:val="00D272FF"/>
    <w:rsid w:val="00D27E8A"/>
    <w:rsid w:val="00D31040"/>
    <w:rsid w:val="00D33225"/>
    <w:rsid w:val="00D33737"/>
    <w:rsid w:val="00D40B5A"/>
    <w:rsid w:val="00D410D1"/>
    <w:rsid w:val="00D415F5"/>
    <w:rsid w:val="00D41FD0"/>
    <w:rsid w:val="00D428B3"/>
    <w:rsid w:val="00D441B7"/>
    <w:rsid w:val="00D448D1"/>
    <w:rsid w:val="00D4545F"/>
    <w:rsid w:val="00D45C50"/>
    <w:rsid w:val="00D47C70"/>
    <w:rsid w:val="00D50CCD"/>
    <w:rsid w:val="00D51176"/>
    <w:rsid w:val="00D520DC"/>
    <w:rsid w:val="00D5370C"/>
    <w:rsid w:val="00D54D22"/>
    <w:rsid w:val="00D5543A"/>
    <w:rsid w:val="00D57498"/>
    <w:rsid w:val="00D6042C"/>
    <w:rsid w:val="00D60A60"/>
    <w:rsid w:val="00D61687"/>
    <w:rsid w:val="00D61C25"/>
    <w:rsid w:val="00D63022"/>
    <w:rsid w:val="00D633EF"/>
    <w:rsid w:val="00D6393A"/>
    <w:rsid w:val="00D645DF"/>
    <w:rsid w:val="00D66040"/>
    <w:rsid w:val="00D661E3"/>
    <w:rsid w:val="00D67E9B"/>
    <w:rsid w:val="00D73165"/>
    <w:rsid w:val="00D73710"/>
    <w:rsid w:val="00D73740"/>
    <w:rsid w:val="00D7396A"/>
    <w:rsid w:val="00D74382"/>
    <w:rsid w:val="00D74A88"/>
    <w:rsid w:val="00D75C53"/>
    <w:rsid w:val="00D76CDB"/>
    <w:rsid w:val="00D76E02"/>
    <w:rsid w:val="00D82574"/>
    <w:rsid w:val="00D8291F"/>
    <w:rsid w:val="00D846A3"/>
    <w:rsid w:val="00D854B2"/>
    <w:rsid w:val="00D855D4"/>
    <w:rsid w:val="00D90C20"/>
    <w:rsid w:val="00D91053"/>
    <w:rsid w:val="00D92CAC"/>
    <w:rsid w:val="00D947F6"/>
    <w:rsid w:val="00D9540F"/>
    <w:rsid w:val="00D9557D"/>
    <w:rsid w:val="00D96272"/>
    <w:rsid w:val="00D9720E"/>
    <w:rsid w:val="00D9733E"/>
    <w:rsid w:val="00D97B93"/>
    <w:rsid w:val="00DA462B"/>
    <w:rsid w:val="00DA7BB9"/>
    <w:rsid w:val="00DB037E"/>
    <w:rsid w:val="00DB03F1"/>
    <w:rsid w:val="00DB544D"/>
    <w:rsid w:val="00DC1F06"/>
    <w:rsid w:val="00DC2065"/>
    <w:rsid w:val="00DC2846"/>
    <w:rsid w:val="00DC5AD2"/>
    <w:rsid w:val="00DC6C66"/>
    <w:rsid w:val="00DC7A0E"/>
    <w:rsid w:val="00DC7E5F"/>
    <w:rsid w:val="00DD1783"/>
    <w:rsid w:val="00DD1C70"/>
    <w:rsid w:val="00DD2BF3"/>
    <w:rsid w:val="00DD3129"/>
    <w:rsid w:val="00DD4DA0"/>
    <w:rsid w:val="00DD54EB"/>
    <w:rsid w:val="00DD55A7"/>
    <w:rsid w:val="00DD5D3D"/>
    <w:rsid w:val="00DD63B6"/>
    <w:rsid w:val="00DE0E3B"/>
    <w:rsid w:val="00DE0FEE"/>
    <w:rsid w:val="00DE155E"/>
    <w:rsid w:val="00DE6C8A"/>
    <w:rsid w:val="00DE7067"/>
    <w:rsid w:val="00DE7B94"/>
    <w:rsid w:val="00DF06CB"/>
    <w:rsid w:val="00DF4E84"/>
    <w:rsid w:val="00DF6301"/>
    <w:rsid w:val="00E005F3"/>
    <w:rsid w:val="00E01514"/>
    <w:rsid w:val="00E02706"/>
    <w:rsid w:val="00E0434A"/>
    <w:rsid w:val="00E048AA"/>
    <w:rsid w:val="00E04AA3"/>
    <w:rsid w:val="00E04D6C"/>
    <w:rsid w:val="00E04FB3"/>
    <w:rsid w:val="00E06CF5"/>
    <w:rsid w:val="00E10003"/>
    <w:rsid w:val="00E12DF0"/>
    <w:rsid w:val="00E131B2"/>
    <w:rsid w:val="00E15438"/>
    <w:rsid w:val="00E1623C"/>
    <w:rsid w:val="00E17235"/>
    <w:rsid w:val="00E222D5"/>
    <w:rsid w:val="00E2357E"/>
    <w:rsid w:val="00E2489A"/>
    <w:rsid w:val="00E24A34"/>
    <w:rsid w:val="00E25C19"/>
    <w:rsid w:val="00E25F50"/>
    <w:rsid w:val="00E26AC9"/>
    <w:rsid w:val="00E307B3"/>
    <w:rsid w:val="00E30C8E"/>
    <w:rsid w:val="00E30D97"/>
    <w:rsid w:val="00E30EE7"/>
    <w:rsid w:val="00E339C2"/>
    <w:rsid w:val="00E33F2C"/>
    <w:rsid w:val="00E34588"/>
    <w:rsid w:val="00E35420"/>
    <w:rsid w:val="00E35D2F"/>
    <w:rsid w:val="00E367B5"/>
    <w:rsid w:val="00E4017D"/>
    <w:rsid w:val="00E420F1"/>
    <w:rsid w:val="00E43AFA"/>
    <w:rsid w:val="00E44961"/>
    <w:rsid w:val="00E44B83"/>
    <w:rsid w:val="00E46FBB"/>
    <w:rsid w:val="00E50A3D"/>
    <w:rsid w:val="00E5143C"/>
    <w:rsid w:val="00E519B3"/>
    <w:rsid w:val="00E51DF4"/>
    <w:rsid w:val="00E543A5"/>
    <w:rsid w:val="00E54DE5"/>
    <w:rsid w:val="00E5503F"/>
    <w:rsid w:val="00E55410"/>
    <w:rsid w:val="00E55464"/>
    <w:rsid w:val="00E559F4"/>
    <w:rsid w:val="00E565E5"/>
    <w:rsid w:val="00E5713F"/>
    <w:rsid w:val="00E5742A"/>
    <w:rsid w:val="00E61CEA"/>
    <w:rsid w:val="00E62060"/>
    <w:rsid w:val="00E6327F"/>
    <w:rsid w:val="00E63413"/>
    <w:rsid w:val="00E64169"/>
    <w:rsid w:val="00E65C12"/>
    <w:rsid w:val="00E65E6F"/>
    <w:rsid w:val="00E66EBC"/>
    <w:rsid w:val="00E70CA8"/>
    <w:rsid w:val="00E70D66"/>
    <w:rsid w:val="00E7183B"/>
    <w:rsid w:val="00E72704"/>
    <w:rsid w:val="00E73457"/>
    <w:rsid w:val="00E73C76"/>
    <w:rsid w:val="00E7438E"/>
    <w:rsid w:val="00E74C09"/>
    <w:rsid w:val="00E75341"/>
    <w:rsid w:val="00E76697"/>
    <w:rsid w:val="00E7681B"/>
    <w:rsid w:val="00E80393"/>
    <w:rsid w:val="00E80B20"/>
    <w:rsid w:val="00E80B35"/>
    <w:rsid w:val="00E80DE3"/>
    <w:rsid w:val="00E811FE"/>
    <w:rsid w:val="00E829F3"/>
    <w:rsid w:val="00E84B38"/>
    <w:rsid w:val="00E84EA1"/>
    <w:rsid w:val="00E867F3"/>
    <w:rsid w:val="00E93B91"/>
    <w:rsid w:val="00E94114"/>
    <w:rsid w:val="00E9438A"/>
    <w:rsid w:val="00E94679"/>
    <w:rsid w:val="00E95A66"/>
    <w:rsid w:val="00E96281"/>
    <w:rsid w:val="00E969A3"/>
    <w:rsid w:val="00E97102"/>
    <w:rsid w:val="00E97392"/>
    <w:rsid w:val="00EA25AF"/>
    <w:rsid w:val="00EA2B1F"/>
    <w:rsid w:val="00EA3AD7"/>
    <w:rsid w:val="00EA448F"/>
    <w:rsid w:val="00EA4A29"/>
    <w:rsid w:val="00EA4ED4"/>
    <w:rsid w:val="00EA66CD"/>
    <w:rsid w:val="00EA67C4"/>
    <w:rsid w:val="00EA7B7D"/>
    <w:rsid w:val="00EB02C6"/>
    <w:rsid w:val="00EB053A"/>
    <w:rsid w:val="00EB167E"/>
    <w:rsid w:val="00EB1B61"/>
    <w:rsid w:val="00EB2CA0"/>
    <w:rsid w:val="00EB388E"/>
    <w:rsid w:val="00EC13FD"/>
    <w:rsid w:val="00EC2090"/>
    <w:rsid w:val="00EC2401"/>
    <w:rsid w:val="00EC27ED"/>
    <w:rsid w:val="00EC453B"/>
    <w:rsid w:val="00EC62F8"/>
    <w:rsid w:val="00EC6FCE"/>
    <w:rsid w:val="00EC79D5"/>
    <w:rsid w:val="00ED1320"/>
    <w:rsid w:val="00ED5032"/>
    <w:rsid w:val="00ED53AF"/>
    <w:rsid w:val="00ED6D1C"/>
    <w:rsid w:val="00EE1AEE"/>
    <w:rsid w:val="00EE2D92"/>
    <w:rsid w:val="00EE70AC"/>
    <w:rsid w:val="00EE7389"/>
    <w:rsid w:val="00EF1563"/>
    <w:rsid w:val="00EF3E98"/>
    <w:rsid w:val="00EF58F0"/>
    <w:rsid w:val="00EF6BA5"/>
    <w:rsid w:val="00EF739D"/>
    <w:rsid w:val="00EF75A8"/>
    <w:rsid w:val="00F002DF"/>
    <w:rsid w:val="00F00A4F"/>
    <w:rsid w:val="00F01259"/>
    <w:rsid w:val="00F012D6"/>
    <w:rsid w:val="00F0165D"/>
    <w:rsid w:val="00F03E64"/>
    <w:rsid w:val="00F04F28"/>
    <w:rsid w:val="00F05658"/>
    <w:rsid w:val="00F05688"/>
    <w:rsid w:val="00F06E5A"/>
    <w:rsid w:val="00F10FB6"/>
    <w:rsid w:val="00F1176C"/>
    <w:rsid w:val="00F11F97"/>
    <w:rsid w:val="00F1283E"/>
    <w:rsid w:val="00F12A37"/>
    <w:rsid w:val="00F13895"/>
    <w:rsid w:val="00F1485C"/>
    <w:rsid w:val="00F16B24"/>
    <w:rsid w:val="00F21CF5"/>
    <w:rsid w:val="00F21D6C"/>
    <w:rsid w:val="00F22D8D"/>
    <w:rsid w:val="00F27336"/>
    <w:rsid w:val="00F309F5"/>
    <w:rsid w:val="00F31F69"/>
    <w:rsid w:val="00F324ED"/>
    <w:rsid w:val="00F338BD"/>
    <w:rsid w:val="00F358B2"/>
    <w:rsid w:val="00F36FBB"/>
    <w:rsid w:val="00F4028F"/>
    <w:rsid w:val="00F4091E"/>
    <w:rsid w:val="00F415FB"/>
    <w:rsid w:val="00F423F7"/>
    <w:rsid w:val="00F43A20"/>
    <w:rsid w:val="00F45DFE"/>
    <w:rsid w:val="00F46C9B"/>
    <w:rsid w:val="00F47636"/>
    <w:rsid w:val="00F50BDD"/>
    <w:rsid w:val="00F5141A"/>
    <w:rsid w:val="00F516DA"/>
    <w:rsid w:val="00F52887"/>
    <w:rsid w:val="00F55C69"/>
    <w:rsid w:val="00F5639E"/>
    <w:rsid w:val="00F60983"/>
    <w:rsid w:val="00F618E1"/>
    <w:rsid w:val="00F63F00"/>
    <w:rsid w:val="00F64EC3"/>
    <w:rsid w:val="00F66A1F"/>
    <w:rsid w:val="00F7047F"/>
    <w:rsid w:val="00F70A22"/>
    <w:rsid w:val="00F73691"/>
    <w:rsid w:val="00F74C1A"/>
    <w:rsid w:val="00F764A6"/>
    <w:rsid w:val="00F80C98"/>
    <w:rsid w:val="00F80EE8"/>
    <w:rsid w:val="00F81481"/>
    <w:rsid w:val="00F81C02"/>
    <w:rsid w:val="00F81CC7"/>
    <w:rsid w:val="00F8341A"/>
    <w:rsid w:val="00F836E7"/>
    <w:rsid w:val="00F83EA5"/>
    <w:rsid w:val="00F85107"/>
    <w:rsid w:val="00F92BD3"/>
    <w:rsid w:val="00F9672E"/>
    <w:rsid w:val="00F9691A"/>
    <w:rsid w:val="00F975EE"/>
    <w:rsid w:val="00F97C1D"/>
    <w:rsid w:val="00FA0A54"/>
    <w:rsid w:val="00FA1152"/>
    <w:rsid w:val="00FA2FFF"/>
    <w:rsid w:val="00FA43D4"/>
    <w:rsid w:val="00FA523D"/>
    <w:rsid w:val="00FA6AB2"/>
    <w:rsid w:val="00FA7DA4"/>
    <w:rsid w:val="00FB0082"/>
    <w:rsid w:val="00FB1ABF"/>
    <w:rsid w:val="00FB2426"/>
    <w:rsid w:val="00FB29FE"/>
    <w:rsid w:val="00FB3271"/>
    <w:rsid w:val="00FB366C"/>
    <w:rsid w:val="00FB3A88"/>
    <w:rsid w:val="00FB415F"/>
    <w:rsid w:val="00FB4244"/>
    <w:rsid w:val="00FB4B48"/>
    <w:rsid w:val="00FC0CD0"/>
    <w:rsid w:val="00FC3EC0"/>
    <w:rsid w:val="00FC4277"/>
    <w:rsid w:val="00FC5687"/>
    <w:rsid w:val="00FC79CD"/>
    <w:rsid w:val="00FD0012"/>
    <w:rsid w:val="00FD048C"/>
    <w:rsid w:val="00FD4D08"/>
    <w:rsid w:val="00FD6484"/>
    <w:rsid w:val="00FD6E84"/>
    <w:rsid w:val="00FD7D04"/>
    <w:rsid w:val="00FE0B90"/>
    <w:rsid w:val="00FE0CCD"/>
    <w:rsid w:val="00FE2026"/>
    <w:rsid w:val="00FE2C9F"/>
    <w:rsid w:val="00FF0150"/>
    <w:rsid w:val="00FF1B6D"/>
    <w:rsid w:val="00FF1CDF"/>
    <w:rsid w:val="00FF1E33"/>
    <w:rsid w:val="00FF73DD"/>
    <w:rsid w:val="00FF746E"/>
    <w:rsid w:val="00FF79F1"/>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00a3e6" stroke="f">
      <v:fill color="#00a3e6"/>
      <v:stroke on="f"/>
    </o:shapedefaults>
    <o:shapelayout v:ext="edit">
      <o:idmap v:ext="edit" data="2"/>
    </o:shapelayout>
  </w:shapeDefaults>
  <w:decimalSymbol w:val=","/>
  <w:listSeparator w:val=";"/>
  <w14:docId w14:val="53986F0F"/>
  <w15:docId w15:val="{11287249-9C48-4019-B22B-FB241BC194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iPriority="39" w:unhideWhenUsed="1"/>
    <w:lsdException w:name="toc 7" w:semiHidden="1" w:uiPriority="39" w:unhideWhenUsed="1"/>
    <w:lsdException w:name="toc 8" w:semiHidden="1"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iPriority="99"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aliases w:val="Normáln"/>
    <w:qFormat/>
    <w:rsid w:val="00393AA1"/>
    <w:pPr>
      <w:spacing w:after="200" w:line="360" w:lineRule="auto"/>
      <w:jc w:val="both"/>
    </w:pPr>
    <w:rPr>
      <w:rFonts w:ascii="Bahnschrift Light" w:hAnsi="Bahnschrift Light"/>
      <w:kern w:val="28"/>
    </w:rPr>
  </w:style>
  <w:style w:type="paragraph" w:styleId="Nadpis1">
    <w:name w:val="heading 1"/>
    <w:basedOn w:val="Normln"/>
    <w:next w:val="Normln"/>
    <w:qFormat/>
    <w:rsid w:val="00D520DC"/>
    <w:pPr>
      <w:spacing w:before="240" w:after="120" w:line="240" w:lineRule="auto"/>
      <w:ind w:right="284"/>
      <w:jc w:val="center"/>
      <w:outlineLvl w:val="0"/>
    </w:pPr>
    <w:rPr>
      <w:rFonts w:cs="Arial"/>
      <w:color w:val="00A3E6"/>
      <w:sz w:val="44"/>
      <w:szCs w:val="28"/>
    </w:rPr>
  </w:style>
  <w:style w:type="paragraph" w:styleId="Nadpis2">
    <w:name w:val="heading 2"/>
    <w:aliases w:val="Nadpis H2,h2"/>
    <w:basedOn w:val="Normln"/>
    <w:next w:val="Normln"/>
    <w:link w:val="Nadpis2Char"/>
    <w:qFormat/>
    <w:rsid w:val="004E5CA2"/>
    <w:pPr>
      <w:keepNext/>
      <w:spacing w:before="240" w:after="60"/>
      <w:outlineLvl w:val="1"/>
    </w:pPr>
    <w:rPr>
      <w:rFonts w:cs="Arial"/>
      <w:bCs/>
      <w:iCs/>
      <w:color w:val="00A3E6"/>
      <w:sz w:val="40"/>
      <w:szCs w:val="28"/>
    </w:rPr>
  </w:style>
  <w:style w:type="paragraph" w:styleId="Nadpis3">
    <w:name w:val="heading 3"/>
    <w:basedOn w:val="Normln"/>
    <w:next w:val="Normln"/>
    <w:rsid w:val="00FD048C"/>
    <w:pPr>
      <w:keepNext/>
      <w:spacing w:before="480" w:after="0"/>
      <w:outlineLvl w:val="2"/>
    </w:pPr>
    <w:rPr>
      <w:rFonts w:ascii="Arial Narrow" w:hAnsi="Arial Narrow" w:cs="Arial"/>
      <w:b/>
      <w:bCs/>
      <w:i/>
      <w:sz w:val="24"/>
      <w:szCs w:val="26"/>
    </w:rPr>
  </w:style>
  <w:style w:type="paragraph" w:styleId="Nadpis4">
    <w:name w:val="heading 4"/>
    <w:aliases w:val="Nadpis služeb"/>
    <w:basedOn w:val="Nadpis5"/>
    <w:next w:val="Nadpis5"/>
    <w:link w:val="Nadpis4Char"/>
    <w:qFormat/>
    <w:rsid w:val="00DC2846"/>
    <w:pPr>
      <w:spacing w:before="0" w:after="240"/>
      <w:ind w:left="357"/>
      <w:outlineLvl w:val="3"/>
    </w:pPr>
    <w:rPr>
      <w:b/>
      <w:bCs/>
      <w:color w:val="00A3E6"/>
      <w:sz w:val="28"/>
      <w:szCs w:val="28"/>
    </w:rPr>
  </w:style>
  <w:style w:type="paragraph" w:styleId="Nadpis5">
    <w:name w:val="heading 5"/>
    <w:basedOn w:val="Normln"/>
    <w:next w:val="Normln"/>
    <w:link w:val="Nadpis5Char"/>
    <w:unhideWhenUsed/>
    <w:qFormat/>
    <w:rsid w:val="00DC284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semiHidden/>
    <w:unhideWhenUsed/>
    <w:qFormat/>
    <w:rsid w:val="00EC2401"/>
    <w:pPr>
      <w:keepNext/>
      <w:keepLines/>
      <w:spacing w:before="40" w:after="0"/>
      <w:outlineLvl w:val="5"/>
    </w:pPr>
    <w:rPr>
      <w:rFonts w:asciiTheme="majorHAnsi" w:eastAsiaTheme="majorEastAsia" w:hAnsiTheme="majorHAnsi" w:cstheme="majorBidi"/>
      <w:color w:val="243F60" w:themeColor="accent1" w:themeShade="7F"/>
    </w:rPr>
  </w:style>
  <w:style w:type="paragraph" w:styleId="Nadpis7">
    <w:name w:val="heading 7"/>
    <w:basedOn w:val="Normln"/>
    <w:next w:val="Normln"/>
    <w:link w:val="Nadpis7Char"/>
    <w:semiHidden/>
    <w:unhideWhenUsed/>
    <w:qFormat/>
    <w:rsid w:val="00EC2401"/>
    <w:pPr>
      <w:keepNext/>
      <w:keepLines/>
      <w:spacing w:before="40" w:after="0"/>
      <w:outlineLvl w:val="6"/>
    </w:pPr>
    <w:rPr>
      <w:rFonts w:asciiTheme="majorHAnsi" w:eastAsiaTheme="majorEastAsia" w:hAnsiTheme="majorHAnsi" w:cstheme="majorBidi"/>
      <w:i/>
      <w:iCs/>
      <w:color w:val="243F60" w:themeColor="accent1" w:themeShade="7F"/>
    </w:rPr>
  </w:style>
  <w:style w:type="paragraph" w:styleId="Nadpis9">
    <w:name w:val="heading 9"/>
    <w:aliases w:val="h9,heading9"/>
    <w:basedOn w:val="Normln"/>
    <w:next w:val="Normln"/>
    <w:link w:val="Nadpis9Char"/>
    <w:unhideWhenUsed/>
    <w:qFormat/>
    <w:rsid w:val="003E3E26"/>
    <w:pPr>
      <w:keepNext/>
      <w:keepLines/>
      <w:spacing w:before="40" w:after="0"/>
      <w:outlineLvl w:val="8"/>
    </w:pPr>
    <w:rPr>
      <w:rFonts w:asciiTheme="majorHAnsi" w:eastAsiaTheme="majorEastAsia" w:hAnsiTheme="majorHAnsi" w:cstheme="majorBidi"/>
      <w:i/>
      <w:iCs/>
      <w:color w:val="272727" w:themeColor="text1" w:themeTint="D8"/>
      <w:sz w:val="24"/>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rsid w:val="00F06E5A"/>
    <w:pPr>
      <w:spacing w:after="0" w:line="240" w:lineRule="auto"/>
    </w:pPr>
    <w:rPr>
      <w:rFonts w:ascii="Tahoma" w:hAnsi="Tahoma" w:cs="Tahoma"/>
      <w:sz w:val="16"/>
      <w:szCs w:val="16"/>
    </w:rPr>
  </w:style>
  <w:style w:type="paragraph" w:styleId="Zhlav">
    <w:name w:val="header"/>
    <w:basedOn w:val="Normln"/>
    <w:link w:val="ZhlavChar"/>
    <w:uiPriority w:val="99"/>
    <w:rsid w:val="003070C6"/>
    <w:pPr>
      <w:tabs>
        <w:tab w:val="center" w:pos="4320"/>
        <w:tab w:val="right" w:pos="8640"/>
      </w:tabs>
    </w:pPr>
  </w:style>
  <w:style w:type="paragraph" w:styleId="Zpat">
    <w:name w:val="footer"/>
    <w:basedOn w:val="Normln"/>
    <w:link w:val="ZpatChar"/>
    <w:uiPriority w:val="99"/>
    <w:rsid w:val="003070C6"/>
    <w:pPr>
      <w:tabs>
        <w:tab w:val="center" w:pos="4320"/>
        <w:tab w:val="right" w:pos="8640"/>
      </w:tabs>
    </w:pPr>
  </w:style>
  <w:style w:type="paragraph" w:styleId="Zvr">
    <w:name w:val="Closing"/>
    <w:basedOn w:val="Normln"/>
    <w:rsid w:val="003070C6"/>
    <w:pPr>
      <w:spacing w:after="1200" w:line="240" w:lineRule="auto"/>
    </w:pPr>
    <w:rPr>
      <w:kern w:val="0"/>
      <w:sz w:val="24"/>
      <w:szCs w:val="24"/>
    </w:rPr>
  </w:style>
  <w:style w:type="paragraph" w:styleId="Podpis">
    <w:name w:val="Signature"/>
    <w:basedOn w:val="Normln"/>
    <w:rsid w:val="003070C6"/>
    <w:pPr>
      <w:spacing w:after="0" w:line="240" w:lineRule="auto"/>
    </w:pPr>
    <w:rPr>
      <w:kern w:val="0"/>
      <w:sz w:val="24"/>
      <w:szCs w:val="24"/>
    </w:rPr>
  </w:style>
  <w:style w:type="paragraph" w:styleId="Zkladntext">
    <w:name w:val="Body Text"/>
    <w:basedOn w:val="Normln"/>
    <w:link w:val="ZkladntextChar"/>
    <w:qFormat/>
    <w:rsid w:val="003070C6"/>
    <w:pPr>
      <w:spacing w:line="240" w:lineRule="auto"/>
    </w:pPr>
    <w:rPr>
      <w:kern w:val="0"/>
      <w:sz w:val="24"/>
      <w:szCs w:val="24"/>
    </w:rPr>
  </w:style>
  <w:style w:type="paragraph" w:styleId="Osloven">
    <w:name w:val="Salutation"/>
    <w:basedOn w:val="Normln"/>
    <w:next w:val="Normln"/>
    <w:rsid w:val="003070C6"/>
    <w:pPr>
      <w:spacing w:before="480" w:line="240" w:lineRule="auto"/>
    </w:pPr>
    <w:rPr>
      <w:kern w:val="0"/>
      <w:sz w:val="24"/>
      <w:szCs w:val="24"/>
    </w:rPr>
  </w:style>
  <w:style w:type="paragraph" w:styleId="Datum">
    <w:name w:val="Date"/>
    <w:basedOn w:val="Normln"/>
    <w:next w:val="Normln"/>
    <w:rsid w:val="003070C6"/>
    <w:pPr>
      <w:spacing w:before="480" w:after="480" w:line="240" w:lineRule="auto"/>
    </w:pPr>
    <w:rPr>
      <w:kern w:val="0"/>
      <w:sz w:val="24"/>
      <w:szCs w:val="24"/>
    </w:rPr>
  </w:style>
  <w:style w:type="paragraph" w:customStyle="1" w:styleId="Adresa">
    <w:name w:val="Adresa"/>
    <w:rsid w:val="003070C6"/>
    <w:pPr>
      <w:spacing w:line="268" w:lineRule="auto"/>
      <w:jc w:val="center"/>
    </w:pPr>
    <w:rPr>
      <w:rFonts w:ascii="Arial" w:hAnsi="Arial" w:cs="Arial"/>
      <w:kern w:val="28"/>
      <w:sz w:val="16"/>
      <w:szCs w:val="16"/>
      <w:lang w:val="en-US" w:eastAsia="en-US" w:bidi="en-US"/>
    </w:rPr>
  </w:style>
  <w:style w:type="paragraph" w:customStyle="1" w:styleId="KopieOblka">
    <w:name w:val="Kopie:/Obálka"/>
    <w:basedOn w:val="Normln"/>
    <w:rsid w:val="003070C6"/>
    <w:pPr>
      <w:tabs>
        <w:tab w:val="left" w:pos="1440"/>
      </w:tabs>
      <w:spacing w:line="240" w:lineRule="auto"/>
      <w:ind w:left="1440" w:hanging="1440"/>
    </w:pPr>
    <w:rPr>
      <w:kern w:val="0"/>
      <w:sz w:val="24"/>
      <w:szCs w:val="24"/>
      <w:lang w:val="en-US" w:eastAsia="en-US" w:bidi="en-US"/>
    </w:rPr>
  </w:style>
  <w:style w:type="paragraph" w:customStyle="1" w:styleId="Adresapjemce">
    <w:name w:val="Adresa příjemce"/>
    <w:basedOn w:val="Normln"/>
    <w:rsid w:val="003070C6"/>
    <w:pPr>
      <w:spacing w:after="0" w:line="240" w:lineRule="auto"/>
    </w:pPr>
    <w:rPr>
      <w:kern w:val="0"/>
      <w:sz w:val="24"/>
      <w:szCs w:val="24"/>
      <w:lang w:val="en-US" w:eastAsia="en-US" w:bidi="en-US"/>
    </w:rPr>
  </w:style>
  <w:style w:type="paragraph" w:customStyle="1" w:styleId="Funkce">
    <w:name w:val="Funkce"/>
    <w:next w:val="KopieOblka"/>
    <w:rsid w:val="003070C6"/>
    <w:pPr>
      <w:spacing w:before="120" w:after="960"/>
    </w:pPr>
    <w:rPr>
      <w:sz w:val="24"/>
      <w:szCs w:val="24"/>
      <w:lang w:val="en-US" w:eastAsia="en-US" w:bidi="en-US"/>
    </w:rPr>
  </w:style>
  <w:style w:type="table" w:customStyle="1" w:styleId="TableNormal">
    <w:name w:val="Table Normal"/>
    <w:semiHidden/>
    <w:rsid w:val="003070C6"/>
    <w:rPr>
      <w:lang w:val="en-US" w:eastAsia="en-US" w:bidi="en-US"/>
    </w:rPr>
    <w:tblPr>
      <w:tblCellMar>
        <w:top w:w="0" w:type="dxa"/>
        <w:left w:w="108" w:type="dxa"/>
        <w:bottom w:w="0" w:type="dxa"/>
        <w:right w:w="108" w:type="dxa"/>
      </w:tblCellMar>
    </w:tblPr>
  </w:style>
  <w:style w:type="character" w:customStyle="1" w:styleId="TextbublinyChar">
    <w:name w:val="Text bubliny Char"/>
    <w:link w:val="Textbubliny"/>
    <w:rsid w:val="00F06E5A"/>
    <w:rPr>
      <w:rFonts w:ascii="Tahoma" w:hAnsi="Tahoma" w:cs="Tahoma"/>
      <w:color w:val="000000"/>
      <w:kern w:val="28"/>
      <w:sz w:val="16"/>
      <w:szCs w:val="16"/>
    </w:rPr>
  </w:style>
  <w:style w:type="character" w:styleId="Hypertextovodkaz">
    <w:name w:val="Hyperlink"/>
    <w:uiPriority w:val="99"/>
    <w:rsid w:val="00DA7BB9"/>
    <w:rPr>
      <w:color w:val="0000FF"/>
      <w:u w:val="single"/>
    </w:rPr>
  </w:style>
  <w:style w:type="paragraph" w:styleId="Nzev">
    <w:name w:val="Title"/>
    <w:basedOn w:val="Normln"/>
    <w:next w:val="Normln"/>
    <w:link w:val="NzevChar"/>
    <w:rsid w:val="00451B74"/>
    <w:pPr>
      <w:spacing w:before="240" w:after="60"/>
      <w:jc w:val="center"/>
      <w:outlineLvl w:val="0"/>
    </w:pPr>
    <w:rPr>
      <w:rFonts w:asciiTheme="majorHAnsi" w:eastAsiaTheme="majorEastAsia" w:hAnsiTheme="majorHAnsi" w:cstheme="majorBidi"/>
      <w:b/>
      <w:bCs/>
      <w:sz w:val="32"/>
      <w:szCs w:val="32"/>
    </w:rPr>
  </w:style>
  <w:style w:type="character" w:customStyle="1" w:styleId="NzevChar">
    <w:name w:val="Název Char"/>
    <w:basedOn w:val="Standardnpsmoodstavce"/>
    <w:link w:val="Nzev"/>
    <w:rsid w:val="00451B74"/>
    <w:rPr>
      <w:rFonts w:asciiTheme="majorHAnsi" w:eastAsiaTheme="majorEastAsia" w:hAnsiTheme="majorHAnsi" w:cstheme="majorBidi"/>
      <w:b/>
      <w:bCs/>
      <w:color w:val="000000"/>
      <w:kern w:val="28"/>
      <w:sz w:val="32"/>
      <w:szCs w:val="32"/>
    </w:rPr>
  </w:style>
  <w:style w:type="paragraph" w:styleId="Podnadpis">
    <w:name w:val="Subtitle"/>
    <w:aliases w:val="Odrážky"/>
    <w:basedOn w:val="Normln"/>
    <w:next w:val="Normln"/>
    <w:link w:val="PodnadpisChar"/>
    <w:qFormat/>
    <w:rsid w:val="00D5370C"/>
    <w:pPr>
      <w:numPr>
        <w:numId w:val="1"/>
      </w:numPr>
      <w:contextualSpacing/>
    </w:pPr>
    <w:rPr>
      <w:rFonts w:eastAsiaTheme="majorEastAsia" w:cstheme="majorBidi"/>
      <w:szCs w:val="24"/>
    </w:rPr>
  </w:style>
  <w:style w:type="character" w:customStyle="1" w:styleId="PodnadpisChar">
    <w:name w:val="Podnadpis Char"/>
    <w:aliases w:val="Odrážky Char"/>
    <w:basedOn w:val="Standardnpsmoodstavce"/>
    <w:link w:val="Podnadpis"/>
    <w:rsid w:val="00D5370C"/>
    <w:rPr>
      <w:rFonts w:ascii="Bahnschrift Light" w:eastAsiaTheme="majorEastAsia" w:hAnsi="Bahnschrift Light" w:cstheme="majorBidi"/>
      <w:kern w:val="28"/>
      <w:szCs w:val="24"/>
    </w:rPr>
  </w:style>
  <w:style w:type="character" w:customStyle="1" w:styleId="ZpatChar">
    <w:name w:val="Zápatí Char"/>
    <w:basedOn w:val="Standardnpsmoodstavce"/>
    <w:link w:val="Zpat"/>
    <w:uiPriority w:val="99"/>
    <w:rsid w:val="00C30815"/>
    <w:rPr>
      <w:rFonts w:ascii="Source Sans Pro" w:hAnsi="Source Sans Pro"/>
      <w:kern w:val="28"/>
      <w:sz w:val="22"/>
    </w:rPr>
  </w:style>
  <w:style w:type="paragraph" w:styleId="Odstavecseseznamem">
    <w:name w:val="List Paragraph"/>
    <w:basedOn w:val="Normln"/>
    <w:link w:val="OdstavecseseznamemChar"/>
    <w:uiPriority w:val="34"/>
    <w:qFormat/>
    <w:rsid w:val="0056746B"/>
    <w:pPr>
      <w:ind w:left="720"/>
      <w:contextualSpacing/>
    </w:pPr>
  </w:style>
  <w:style w:type="character" w:customStyle="1" w:styleId="Nadpis4Char">
    <w:name w:val="Nadpis 4 Char"/>
    <w:aliases w:val="Nadpis služeb Char"/>
    <w:basedOn w:val="Standardnpsmoodstavce"/>
    <w:link w:val="Nadpis4"/>
    <w:rsid w:val="00DC2846"/>
    <w:rPr>
      <w:rFonts w:ascii="Bahnschrift Light" w:eastAsiaTheme="majorEastAsia" w:hAnsi="Bahnschrift Light" w:cstheme="majorBidi"/>
      <w:b/>
      <w:bCs/>
      <w:color w:val="00A3E6"/>
      <w:kern w:val="28"/>
      <w:sz w:val="28"/>
      <w:szCs w:val="28"/>
    </w:rPr>
  </w:style>
  <w:style w:type="character" w:customStyle="1" w:styleId="Nadpis5Char">
    <w:name w:val="Nadpis 5 Char"/>
    <w:basedOn w:val="Standardnpsmoodstavce"/>
    <w:link w:val="Nadpis5"/>
    <w:rsid w:val="00DC2846"/>
    <w:rPr>
      <w:rFonts w:ascii="Bahnschrift Light" w:eastAsiaTheme="majorEastAsia" w:hAnsi="Bahnschrift Light" w:cstheme="majorBidi"/>
      <w:color w:val="243F60" w:themeColor="accent1" w:themeShade="7F"/>
      <w:kern w:val="28"/>
      <w:sz w:val="22"/>
    </w:rPr>
  </w:style>
  <w:style w:type="paragraph" w:customStyle="1" w:styleId="Textsodrkami">
    <w:name w:val="Text s odrážkami"/>
    <w:basedOn w:val="Normln"/>
    <w:link w:val="TextsodrkamiChar"/>
    <w:qFormat/>
    <w:rsid w:val="001A251D"/>
    <w:pPr>
      <w:numPr>
        <w:numId w:val="2"/>
      </w:numPr>
      <w:spacing w:after="0"/>
    </w:pPr>
    <w:rPr>
      <w:rFonts w:eastAsia="Batang" w:cstheme="minorBidi"/>
      <w:kern w:val="0"/>
      <w:szCs w:val="22"/>
      <w:lang w:eastAsia="en-US"/>
    </w:rPr>
  </w:style>
  <w:style w:type="character" w:customStyle="1" w:styleId="OdstavecseseznamemChar">
    <w:name w:val="Odstavec se seznamem Char"/>
    <w:basedOn w:val="Standardnpsmoodstavce"/>
    <w:link w:val="Odstavecseseznamem"/>
    <w:uiPriority w:val="34"/>
    <w:rsid w:val="001A251D"/>
    <w:rPr>
      <w:rFonts w:asciiTheme="minorHAnsi" w:hAnsiTheme="minorHAnsi"/>
      <w:kern w:val="28"/>
      <w:sz w:val="22"/>
    </w:rPr>
  </w:style>
  <w:style w:type="character" w:customStyle="1" w:styleId="TextsodrkamiChar">
    <w:name w:val="Text s odrážkami Char"/>
    <w:basedOn w:val="Standardnpsmoodstavce"/>
    <w:link w:val="Textsodrkami"/>
    <w:rsid w:val="001A251D"/>
    <w:rPr>
      <w:rFonts w:ascii="Bahnschrift Light" w:eastAsia="Batang" w:hAnsi="Bahnschrift Light" w:cstheme="minorBidi"/>
      <w:szCs w:val="22"/>
      <w:lang w:eastAsia="en-US"/>
    </w:rPr>
  </w:style>
  <w:style w:type="character" w:styleId="Zdraznn">
    <w:name w:val="Emphasis"/>
    <w:basedOn w:val="Standardnpsmoodstavce"/>
    <w:uiPriority w:val="20"/>
    <w:qFormat/>
    <w:rsid w:val="001A251D"/>
    <w:rPr>
      <w:i/>
      <w:iCs/>
    </w:rPr>
  </w:style>
  <w:style w:type="paragraph" w:customStyle="1" w:styleId="Cena">
    <w:name w:val="Cena"/>
    <w:basedOn w:val="Normln"/>
    <w:link w:val="CenaChar"/>
    <w:qFormat/>
    <w:rsid w:val="00DC2846"/>
    <w:pPr>
      <w:suppressAutoHyphens/>
      <w:spacing w:before="200" w:after="0"/>
      <w:ind w:left="357"/>
    </w:pPr>
    <w:rPr>
      <w:rFonts w:eastAsia="Batang" w:cstheme="minorBidi"/>
      <w:b/>
      <w:i/>
      <w:color w:val="00A3E6"/>
      <w:kern w:val="0"/>
      <w:szCs w:val="22"/>
      <w:lang w:eastAsia="en-US"/>
    </w:rPr>
  </w:style>
  <w:style w:type="character" w:customStyle="1" w:styleId="CenaChar">
    <w:name w:val="Cena Char"/>
    <w:basedOn w:val="Standardnpsmoodstavce"/>
    <w:link w:val="Cena"/>
    <w:rsid w:val="00DC2846"/>
    <w:rPr>
      <w:rFonts w:ascii="Bahnschrift Light" w:eastAsia="Batang" w:hAnsi="Bahnschrift Light" w:cstheme="minorBidi"/>
      <w:b/>
      <w:i/>
      <w:color w:val="00A3E6"/>
      <w:sz w:val="22"/>
      <w:szCs w:val="22"/>
      <w:lang w:eastAsia="en-US"/>
    </w:rPr>
  </w:style>
  <w:style w:type="paragraph" w:styleId="Bezmezer">
    <w:name w:val="No Spacing"/>
    <w:aliases w:val="Subtitle"/>
    <w:next w:val="Normln"/>
    <w:uiPriority w:val="1"/>
    <w:rsid w:val="001A251D"/>
    <w:pPr>
      <w:spacing w:before="240" w:after="240"/>
      <w:jc w:val="both"/>
    </w:pPr>
    <w:rPr>
      <w:rFonts w:asciiTheme="minorHAnsi" w:eastAsia="Batang" w:hAnsiTheme="minorHAnsi" w:cstheme="minorBidi"/>
      <w:b/>
      <w:color w:val="C00000"/>
      <w:sz w:val="24"/>
      <w:szCs w:val="22"/>
      <w:lang w:eastAsia="en-US"/>
    </w:rPr>
  </w:style>
  <w:style w:type="character" w:styleId="Siln">
    <w:name w:val="Strong"/>
    <w:basedOn w:val="Standardnpsmoodstavce"/>
    <w:uiPriority w:val="22"/>
    <w:qFormat/>
    <w:rsid w:val="00395BB8"/>
    <w:rPr>
      <w:b/>
      <w:bCs/>
    </w:rPr>
  </w:style>
  <w:style w:type="table" w:styleId="Mkatabulky">
    <w:name w:val="Table Grid"/>
    <w:basedOn w:val="Normlntabulka"/>
    <w:uiPriority w:val="39"/>
    <w:rsid w:val="00EA4ED4"/>
    <w:pPr>
      <w:spacing w:before="120" w:after="120"/>
    </w:pPr>
    <w:rPr>
      <w:rFonts w:ascii="Bahnschrift Light" w:hAnsi="Bahnschrift Light"/>
    </w:rPr>
    <w:tblPr>
      <w:tblBorders>
        <w:bottom w:val="dashed" w:sz="4" w:space="0" w:color="BFBFBF" w:themeColor="background1" w:themeShade="BF"/>
        <w:insideH w:val="dashed" w:sz="4" w:space="0" w:color="BFBFBF" w:themeColor="background1" w:themeShade="BF"/>
      </w:tblBorders>
    </w:tblPr>
    <w:tcPr>
      <w:shd w:val="clear" w:color="auto" w:fill="auto"/>
      <w:vAlign w:val="center"/>
    </w:tcPr>
    <w:tblStylePr w:type="lastCol">
      <w:pPr>
        <w:jc w:val="right"/>
      </w:pPr>
    </w:tblStylePr>
  </w:style>
  <w:style w:type="character" w:customStyle="1" w:styleId="Nadpis2Char">
    <w:name w:val="Nadpis 2 Char"/>
    <w:aliases w:val="Nadpis H2 Char,h2 Char"/>
    <w:basedOn w:val="Standardnpsmoodstavce"/>
    <w:link w:val="Nadpis2"/>
    <w:rsid w:val="004E5CA2"/>
    <w:rPr>
      <w:rFonts w:ascii="Bahnschrift Light" w:hAnsi="Bahnschrift Light" w:cs="Arial"/>
      <w:bCs/>
      <w:iCs/>
      <w:color w:val="00A3E6"/>
      <w:kern w:val="28"/>
      <w:sz w:val="40"/>
      <w:szCs w:val="28"/>
    </w:rPr>
  </w:style>
  <w:style w:type="table" w:customStyle="1" w:styleId="SHOPEACNtabulka">
    <w:name w:val="SHOPEA CN tabulka"/>
    <w:basedOn w:val="Normlntabulka"/>
    <w:uiPriority w:val="99"/>
    <w:qFormat/>
    <w:rsid w:val="00B2568B"/>
    <w:tblPr/>
  </w:style>
  <w:style w:type="table" w:customStyle="1" w:styleId="Svtlstnovn1">
    <w:name w:val="Světlé stínování1"/>
    <w:basedOn w:val="Normlntabulka"/>
    <w:uiPriority w:val="60"/>
    <w:rsid w:val="00B2568B"/>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Svtlstnovn2">
    <w:name w:val="Světlé stínování2"/>
    <w:basedOn w:val="Normlntabulka"/>
    <w:uiPriority w:val="60"/>
    <w:rsid w:val="00EA4ED4"/>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Svtlstnovnzvraznn11">
    <w:name w:val="Světlé stínování – zvýraznění 11"/>
    <w:basedOn w:val="Normlntabulka"/>
    <w:uiPriority w:val="60"/>
    <w:rsid w:val="00EA4ED4"/>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Nevyeenzmnka">
    <w:name w:val="Unresolved Mention"/>
    <w:basedOn w:val="Standardnpsmoodstavce"/>
    <w:uiPriority w:val="99"/>
    <w:semiHidden/>
    <w:unhideWhenUsed/>
    <w:rsid w:val="005F2A64"/>
    <w:rPr>
      <w:color w:val="605E5C"/>
      <w:shd w:val="clear" w:color="auto" w:fill="E1DFDD"/>
    </w:rPr>
  </w:style>
  <w:style w:type="character" w:customStyle="1" w:styleId="Nadpis9Char">
    <w:name w:val="Nadpis 9 Char"/>
    <w:aliases w:val="h9 Char,heading9 Char"/>
    <w:basedOn w:val="Standardnpsmoodstavce"/>
    <w:link w:val="Nadpis9"/>
    <w:rsid w:val="003E3E26"/>
    <w:rPr>
      <w:rFonts w:asciiTheme="majorHAnsi" w:eastAsiaTheme="majorEastAsia" w:hAnsiTheme="majorHAnsi" w:cstheme="majorBidi"/>
      <w:i/>
      <w:iCs/>
      <w:color w:val="272727" w:themeColor="text1" w:themeTint="D8"/>
      <w:kern w:val="28"/>
      <w:sz w:val="24"/>
      <w:szCs w:val="21"/>
    </w:rPr>
  </w:style>
  <w:style w:type="character" w:customStyle="1" w:styleId="ZhlavChar">
    <w:name w:val="Záhlaví Char"/>
    <w:link w:val="Zhlav"/>
    <w:uiPriority w:val="99"/>
    <w:rsid w:val="00C97200"/>
    <w:rPr>
      <w:rFonts w:ascii="Bahnschrift Light" w:hAnsi="Bahnschrift Light"/>
      <w:kern w:val="28"/>
    </w:rPr>
  </w:style>
  <w:style w:type="paragraph" w:styleId="Nadpisobsahu">
    <w:name w:val="TOC Heading"/>
    <w:basedOn w:val="Nadpis1"/>
    <w:next w:val="Normln"/>
    <w:uiPriority w:val="39"/>
    <w:unhideWhenUsed/>
    <w:qFormat/>
    <w:rsid w:val="00C97200"/>
    <w:pPr>
      <w:keepNext/>
      <w:keepLines/>
      <w:spacing w:after="0" w:line="259" w:lineRule="auto"/>
      <w:ind w:right="0"/>
      <w:jc w:val="left"/>
      <w:outlineLvl w:val="9"/>
    </w:pPr>
    <w:rPr>
      <w:rFonts w:asciiTheme="majorHAnsi" w:eastAsiaTheme="majorEastAsia" w:hAnsiTheme="majorHAnsi" w:cstheme="majorBidi"/>
      <w:color w:val="365F91" w:themeColor="accent1" w:themeShade="BF"/>
      <w:kern w:val="0"/>
      <w:sz w:val="32"/>
      <w:szCs w:val="32"/>
    </w:rPr>
  </w:style>
  <w:style w:type="paragraph" w:styleId="Obsah1">
    <w:name w:val="toc 1"/>
    <w:basedOn w:val="Normln"/>
    <w:next w:val="Normln"/>
    <w:autoRedefine/>
    <w:uiPriority w:val="39"/>
    <w:unhideWhenUsed/>
    <w:rsid w:val="00C97200"/>
    <w:pPr>
      <w:spacing w:before="120" w:after="120"/>
      <w:jc w:val="left"/>
    </w:pPr>
    <w:rPr>
      <w:rFonts w:asciiTheme="minorHAnsi" w:hAnsiTheme="minorHAnsi" w:cstheme="minorHAnsi"/>
      <w:b/>
      <w:bCs/>
      <w:caps/>
    </w:rPr>
  </w:style>
  <w:style w:type="paragraph" w:styleId="Obsah2">
    <w:name w:val="toc 2"/>
    <w:basedOn w:val="Normln"/>
    <w:next w:val="Normln"/>
    <w:autoRedefine/>
    <w:uiPriority w:val="39"/>
    <w:unhideWhenUsed/>
    <w:rsid w:val="00C97200"/>
    <w:pPr>
      <w:spacing w:after="0"/>
      <w:ind w:left="200"/>
      <w:jc w:val="left"/>
    </w:pPr>
    <w:rPr>
      <w:rFonts w:asciiTheme="minorHAnsi" w:hAnsiTheme="minorHAnsi" w:cstheme="minorHAnsi"/>
      <w:smallCaps/>
    </w:rPr>
  </w:style>
  <w:style w:type="paragraph" w:customStyle="1" w:styleId="l6">
    <w:name w:val="l6"/>
    <w:basedOn w:val="Normln"/>
    <w:rsid w:val="00C97200"/>
    <w:pPr>
      <w:spacing w:before="100" w:beforeAutospacing="1" w:after="100" w:afterAutospacing="1" w:line="240" w:lineRule="auto"/>
      <w:jc w:val="left"/>
    </w:pPr>
    <w:rPr>
      <w:rFonts w:ascii="Times New Roman" w:hAnsi="Times New Roman"/>
      <w:kern w:val="0"/>
      <w:sz w:val="24"/>
      <w:szCs w:val="24"/>
    </w:rPr>
  </w:style>
  <w:style w:type="character" w:styleId="PromnnHTML">
    <w:name w:val="HTML Variable"/>
    <w:basedOn w:val="Standardnpsmoodstavce"/>
    <w:uiPriority w:val="99"/>
    <w:semiHidden/>
    <w:unhideWhenUsed/>
    <w:rsid w:val="00C97200"/>
    <w:rPr>
      <w:i/>
      <w:iCs/>
    </w:rPr>
  </w:style>
  <w:style w:type="paragraph" w:customStyle="1" w:styleId="l5">
    <w:name w:val="l5"/>
    <w:basedOn w:val="Normln"/>
    <w:rsid w:val="003E3E26"/>
    <w:pPr>
      <w:spacing w:before="100" w:beforeAutospacing="1" w:after="100" w:afterAutospacing="1" w:line="240" w:lineRule="auto"/>
      <w:jc w:val="left"/>
    </w:pPr>
    <w:rPr>
      <w:rFonts w:ascii="Times New Roman" w:hAnsi="Times New Roman"/>
      <w:kern w:val="0"/>
      <w:sz w:val="24"/>
      <w:szCs w:val="24"/>
    </w:rPr>
  </w:style>
  <w:style w:type="paragraph" w:styleId="Obsah9">
    <w:name w:val="toc 9"/>
    <w:basedOn w:val="Normln"/>
    <w:next w:val="Normln"/>
    <w:autoRedefine/>
    <w:uiPriority w:val="39"/>
    <w:unhideWhenUsed/>
    <w:rsid w:val="003E3E26"/>
    <w:pPr>
      <w:spacing w:after="0"/>
      <w:ind w:left="1600"/>
      <w:jc w:val="left"/>
    </w:pPr>
    <w:rPr>
      <w:rFonts w:asciiTheme="minorHAnsi" w:hAnsiTheme="minorHAnsi" w:cstheme="minorHAnsi"/>
      <w:sz w:val="18"/>
      <w:szCs w:val="18"/>
    </w:rPr>
  </w:style>
  <w:style w:type="paragraph" w:styleId="Obsah3">
    <w:name w:val="toc 3"/>
    <w:basedOn w:val="Normln"/>
    <w:next w:val="Normln"/>
    <w:autoRedefine/>
    <w:uiPriority w:val="39"/>
    <w:unhideWhenUsed/>
    <w:rsid w:val="003E3E26"/>
    <w:pPr>
      <w:spacing w:after="0"/>
      <w:ind w:left="400"/>
      <w:jc w:val="left"/>
    </w:pPr>
    <w:rPr>
      <w:rFonts w:asciiTheme="minorHAnsi" w:hAnsiTheme="minorHAnsi" w:cstheme="minorHAnsi"/>
      <w:i/>
      <w:iCs/>
    </w:rPr>
  </w:style>
  <w:style w:type="paragraph" w:styleId="Obsah4">
    <w:name w:val="toc 4"/>
    <w:basedOn w:val="Normln"/>
    <w:next w:val="Normln"/>
    <w:autoRedefine/>
    <w:unhideWhenUsed/>
    <w:rsid w:val="003E3E26"/>
    <w:pPr>
      <w:spacing w:after="0"/>
      <w:ind w:left="600"/>
      <w:jc w:val="left"/>
    </w:pPr>
    <w:rPr>
      <w:rFonts w:asciiTheme="minorHAnsi" w:hAnsiTheme="minorHAnsi" w:cstheme="minorHAnsi"/>
      <w:sz w:val="18"/>
      <w:szCs w:val="18"/>
    </w:rPr>
  </w:style>
  <w:style w:type="paragraph" w:styleId="Obsah5">
    <w:name w:val="toc 5"/>
    <w:basedOn w:val="Normln"/>
    <w:next w:val="Normln"/>
    <w:autoRedefine/>
    <w:unhideWhenUsed/>
    <w:rsid w:val="003E3E26"/>
    <w:pPr>
      <w:spacing w:after="0"/>
      <w:ind w:left="800"/>
      <w:jc w:val="left"/>
    </w:pPr>
    <w:rPr>
      <w:rFonts w:asciiTheme="minorHAnsi" w:hAnsiTheme="minorHAnsi" w:cstheme="minorHAnsi"/>
      <w:sz w:val="18"/>
      <w:szCs w:val="18"/>
    </w:rPr>
  </w:style>
  <w:style w:type="paragraph" w:styleId="Obsah6">
    <w:name w:val="toc 6"/>
    <w:basedOn w:val="Normln"/>
    <w:next w:val="Normln"/>
    <w:autoRedefine/>
    <w:uiPriority w:val="39"/>
    <w:unhideWhenUsed/>
    <w:rsid w:val="003E3E26"/>
    <w:pPr>
      <w:spacing w:after="0"/>
      <w:ind w:left="1000"/>
      <w:jc w:val="left"/>
    </w:pPr>
    <w:rPr>
      <w:rFonts w:asciiTheme="minorHAnsi" w:hAnsiTheme="minorHAnsi" w:cstheme="minorHAnsi"/>
      <w:sz w:val="18"/>
      <w:szCs w:val="18"/>
    </w:rPr>
  </w:style>
  <w:style w:type="paragraph" w:styleId="Obsah7">
    <w:name w:val="toc 7"/>
    <w:basedOn w:val="Normln"/>
    <w:next w:val="Normln"/>
    <w:autoRedefine/>
    <w:uiPriority w:val="39"/>
    <w:unhideWhenUsed/>
    <w:rsid w:val="003E3E26"/>
    <w:pPr>
      <w:spacing w:after="0"/>
      <w:ind w:left="1200"/>
      <w:jc w:val="left"/>
    </w:pPr>
    <w:rPr>
      <w:rFonts w:asciiTheme="minorHAnsi" w:hAnsiTheme="minorHAnsi" w:cstheme="minorHAnsi"/>
      <w:sz w:val="18"/>
      <w:szCs w:val="18"/>
    </w:rPr>
  </w:style>
  <w:style w:type="paragraph" w:styleId="Obsah8">
    <w:name w:val="toc 8"/>
    <w:basedOn w:val="Normln"/>
    <w:next w:val="Normln"/>
    <w:autoRedefine/>
    <w:unhideWhenUsed/>
    <w:rsid w:val="003E3E26"/>
    <w:pPr>
      <w:spacing w:after="0"/>
      <w:ind w:left="1400"/>
      <w:jc w:val="left"/>
    </w:pPr>
    <w:rPr>
      <w:rFonts w:asciiTheme="minorHAnsi" w:hAnsiTheme="minorHAnsi" w:cstheme="minorHAnsi"/>
      <w:sz w:val="18"/>
      <w:szCs w:val="18"/>
    </w:rPr>
  </w:style>
  <w:style w:type="table" w:customStyle="1" w:styleId="Mkatabulky3">
    <w:name w:val="Mřížka tabulky3"/>
    <w:basedOn w:val="Normlntabulka"/>
    <w:uiPriority w:val="39"/>
    <w:rsid w:val="001374C7"/>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6Char">
    <w:name w:val="Nadpis 6 Char"/>
    <w:basedOn w:val="Standardnpsmoodstavce"/>
    <w:link w:val="Nadpis6"/>
    <w:semiHidden/>
    <w:rsid w:val="00EC2401"/>
    <w:rPr>
      <w:rFonts w:asciiTheme="majorHAnsi" w:eastAsiaTheme="majorEastAsia" w:hAnsiTheme="majorHAnsi" w:cstheme="majorBidi"/>
      <w:color w:val="243F60" w:themeColor="accent1" w:themeShade="7F"/>
      <w:kern w:val="28"/>
    </w:rPr>
  </w:style>
  <w:style w:type="character" w:customStyle="1" w:styleId="Nadpis7Char">
    <w:name w:val="Nadpis 7 Char"/>
    <w:basedOn w:val="Standardnpsmoodstavce"/>
    <w:link w:val="Nadpis7"/>
    <w:semiHidden/>
    <w:rsid w:val="00EC2401"/>
    <w:rPr>
      <w:rFonts w:asciiTheme="majorHAnsi" w:eastAsiaTheme="majorEastAsia" w:hAnsiTheme="majorHAnsi" w:cstheme="majorBidi"/>
      <w:i/>
      <w:iCs/>
      <w:color w:val="243F60" w:themeColor="accent1" w:themeShade="7F"/>
      <w:kern w:val="28"/>
    </w:rPr>
  </w:style>
  <w:style w:type="paragraph" w:styleId="Titulek">
    <w:name w:val="caption"/>
    <w:basedOn w:val="Normln"/>
    <w:next w:val="Normln"/>
    <w:unhideWhenUsed/>
    <w:qFormat/>
    <w:rsid w:val="008A6BB4"/>
    <w:pPr>
      <w:spacing w:line="240" w:lineRule="auto"/>
    </w:pPr>
    <w:rPr>
      <w:i/>
      <w:iCs/>
      <w:color w:val="1F497D" w:themeColor="text2"/>
      <w:sz w:val="18"/>
      <w:szCs w:val="18"/>
    </w:rPr>
  </w:style>
  <w:style w:type="character" w:customStyle="1" w:styleId="ZkladntextChar">
    <w:name w:val="Základní text Char"/>
    <w:basedOn w:val="Standardnpsmoodstavce"/>
    <w:link w:val="Zkladntext"/>
    <w:rsid w:val="00F97C1D"/>
    <w:rPr>
      <w:rFonts w:ascii="Bahnschrift Light" w:hAnsi="Bahnschrift Light"/>
      <w:sz w:val="24"/>
      <w:szCs w:val="24"/>
    </w:rPr>
  </w:style>
  <w:style w:type="paragraph" w:customStyle="1" w:styleId="Standard">
    <w:name w:val="Standard"/>
    <w:rsid w:val="008314FA"/>
    <w:pPr>
      <w:widowControl w:val="0"/>
      <w:suppressAutoHyphens/>
      <w:autoSpaceDN w:val="0"/>
      <w:textAlignment w:val="baseline"/>
    </w:pPr>
    <w:rPr>
      <w:rFonts w:eastAsia="SimSun" w:cs="Mangal"/>
      <w:kern w:val="3"/>
      <w:sz w:val="24"/>
      <w:szCs w:val="24"/>
      <w:lang w:eastAsia="zh-CN" w:bidi="hi-IN"/>
    </w:rPr>
  </w:style>
  <w:style w:type="character" w:customStyle="1" w:styleId="bnodrkaChar">
    <w:name w:val="běžná odrážka Char"/>
    <w:basedOn w:val="Standardnpsmoodstavce"/>
    <w:link w:val="bnodrka"/>
    <w:locked/>
    <w:rsid w:val="00E005F3"/>
    <w:rPr>
      <w:rFonts w:ascii="Arial" w:hAnsi="Arial" w:cs="Arial"/>
      <w:color w:val="000000"/>
      <w:sz w:val="16"/>
      <w:szCs w:val="16"/>
    </w:rPr>
  </w:style>
  <w:style w:type="paragraph" w:customStyle="1" w:styleId="bnodrka">
    <w:name w:val="běžná odrážka"/>
    <w:basedOn w:val="Normln"/>
    <w:link w:val="bnodrkaChar"/>
    <w:qFormat/>
    <w:rsid w:val="00E005F3"/>
    <w:pPr>
      <w:numPr>
        <w:numId w:val="6"/>
      </w:numPr>
      <w:suppressAutoHyphens/>
      <w:spacing w:after="0" w:line="240" w:lineRule="auto"/>
      <w:ind w:left="1069" w:right="72"/>
    </w:pPr>
    <w:rPr>
      <w:rFonts w:ascii="Arial" w:hAnsi="Arial" w:cs="Arial"/>
      <w:color w:val="000000"/>
      <w:kern w:val="0"/>
      <w:sz w:val="16"/>
      <w:szCs w:val="16"/>
    </w:rPr>
  </w:style>
  <w:style w:type="paragraph" w:customStyle="1" w:styleId="Default">
    <w:name w:val="Default"/>
    <w:rsid w:val="00E74C09"/>
    <w:pPr>
      <w:autoSpaceDE w:val="0"/>
      <w:autoSpaceDN w:val="0"/>
      <w:adjustRightInd w:val="0"/>
    </w:pPr>
    <w:rPr>
      <w:rFonts w:ascii="Calibri" w:hAnsi="Calibri" w:cs="Calibri"/>
      <w:color w:val="000000"/>
      <w:sz w:val="24"/>
      <w:szCs w:val="24"/>
    </w:rPr>
  </w:style>
  <w:style w:type="paragraph" w:styleId="Normlnweb">
    <w:name w:val="Normal (Web)"/>
    <w:basedOn w:val="Normln"/>
    <w:uiPriority w:val="99"/>
    <w:semiHidden/>
    <w:unhideWhenUsed/>
    <w:rsid w:val="00123736"/>
    <w:pPr>
      <w:spacing w:before="100" w:beforeAutospacing="1" w:after="100" w:afterAutospacing="1" w:line="240" w:lineRule="auto"/>
      <w:jc w:val="left"/>
    </w:pPr>
    <w:rPr>
      <w:rFonts w:ascii="Times New Roman" w:hAnsi="Times New Roman"/>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5695178">
      <w:bodyDiv w:val="1"/>
      <w:marLeft w:val="0"/>
      <w:marRight w:val="0"/>
      <w:marTop w:val="0"/>
      <w:marBottom w:val="0"/>
      <w:divBdr>
        <w:top w:val="none" w:sz="0" w:space="0" w:color="auto"/>
        <w:left w:val="none" w:sz="0" w:space="0" w:color="auto"/>
        <w:bottom w:val="none" w:sz="0" w:space="0" w:color="auto"/>
        <w:right w:val="none" w:sz="0" w:space="0" w:color="auto"/>
      </w:divBdr>
    </w:div>
    <w:div w:id="317148332">
      <w:bodyDiv w:val="1"/>
      <w:marLeft w:val="0"/>
      <w:marRight w:val="0"/>
      <w:marTop w:val="0"/>
      <w:marBottom w:val="0"/>
      <w:divBdr>
        <w:top w:val="none" w:sz="0" w:space="0" w:color="auto"/>
        <w:left w:val="none" w:sz="0" w:space="0" w:color="auto"/>
        <w:bottom w:val="none" w:sz="0" w:space="0" w:color="auto"/>
        <w:right w:val="none" w:sz="0" w:space="0" w:color="auto"/>
      </w:divBdr>
    </w:div>
    <w:div w:id="516307401">
      <w:bodyDiv w:val="1"/>
      <w:marLeft w:val="0"/>
      <w:marRight w:val="0"/>
      <w:marTop w:val="0"/>
      <w:marBottom w:val="0"/>
      <w:divBdr>
        <w:top w:val="none" w:sz="0" w:space="0" w:color="auto"/>
        <w:left w:val="none" w:sz="0" w:space="0" w:color="auto"/>
        <w:bottom w:val="none" w:sz="0" w:space="0" w:color="auto"/>
        <w:right w:val="none" w:sz="0" w:space="0" w:color="auto"/>
      </w:divBdr>
      <w:divsChild>
        <w:div w:id="2058578108">
          <w:marLeft w:val="0"/>
          <w:marRight w:val="0"/>
          <w:marTop w:val="0"/>
          <w:marBottom w:val="0"/>
          <w:divBdr>
            <w:top w:val="none" w:sz="0" w:space="0" w:color="auto"/>
            <w:left w:val="none" w:sz="0" w:space="0" w:color="auto"/>
            <w:bottom w:val="none" w:sz="0" w:space="0" w:color="auto"/>
            <w:right w:val="none" w:sz="0" w:space="0" w:color="auto"/>
          </w:divBdr>
        </w:div>
        <w:div w:id="245460423">
          <w:marLeft w:val="0"/>
          <w:marRight w:val="0"/>
          <w:marTop w:val="0"/>
          <w:marBottom w:val="0"/>
          <w:divBdr>
            <w:top w:val="none" w:sz="0" w:space="0" w:color="auto"/>
            <w:left w:val="none" w:sz="0" w:space="0" w:color="auto"/>
            <w:bottom w:val="none" w:sz="0" w:space="0" w:color="auto"/>
            <w:right w:val="none" w:sz="0" w:space="0" w:color="auto"/>
          </w:divBdr>
        </w:div>
        <w:div w:id="541134786">
          <w:marLeft w:val="0"/>
          <w:marRight w:val="0"/>
          <w:marTop w:val="0"/>
          <w:marBottom w:val="0"/>
          <w:divBdr>
            <w:top w:val="none" w:sz="0" w:space="0" w:color="auto"/>
            <w:left w:val="none" w:sz="0" w:space="0" w:color="auto"/>
            <w:bottom w:val="none" w:sz="0" w:space="0" w:color="auto"/>
            <w:right w:val="none" w:sz="0" w:space="0" w:color="auto"/>
          </w:divBdr>
        </w:div>
        <w:div w:id="254361301">
          <w:marLeft w:val="0"/>
          <w:marRight w:val="0"/>
          <w:marTop w:val="0"/>
          <w:marBottom w:val="0"/>
          <w:divBdr>
            <w:top w:val="none" w:sz="0" w:space="0" w:color="auto"/>
            <w:left w:val="none" w:sz="0" w:space="0" w:color="auto"/>
            <w:bottom w:val="none" w:sz="0" w:space="0" w:color="auto"/>
            <w:right w:val="none" w:sz="0" w:space="0" w:color="auto"/>
          </w:divBdr>
        </w:div>
      </w:divsChild>
    </w:div>
    <w:div w:id="885600316">
      <w:bodyDiv w:val="1"/>
      <w:marLeft w:val="0"/>
      <w:marRight w:val="0"/>
      <w:marTop w:val="0"/>
      <w:marBottom w:val="0"/>
      <w:divBdr>
        <w:top w:val="none" w:sz="0" w:space="0" w:color="auto"/>
        <w:left w:val="none" w:sz="0" w:space="0" w:color="auto"/>
        <w:bottom w:val="none" w:sz="0" w:space="0" w:color="auto"/>
        <w:right w:val="none" w:sz="0" w:space="0" w:color="auto"/>
      </w:divBdr>
    </w:div>
    <w:div w:id="901139900">
      <w:bodyDiv w:val="1"/>
      <w:marLeft w:val="0"/>
      <w:marRight w:val="0"/>
      <w:marTop w:val="0"/>
      <w:marBottom w:val="0"/>
      <w:divBdr>
        <w:top w:val="none" w:sz="0" w:space="0" w:color="auto"/>
        <w:left w:val="none" w:sz="0" w:space="0" w:color="auto"/>
        <w:bottom w:val="none" w:sz="0" w:space="0" w:color="auto"/>
        <w:right w:val="none" w:sz="0" w:space="0" w:color="auto"/>
      </w:divBdr>
    </w:div>
    <w:div w:id="934172218">
      <w:bodyDiv w:val="1"/>
      <w:marLeft w:val="0"/>
      <w:marRight w:val="0"/>
      <w:marTop w:val="0"/>
      <w:marBottom w:val="0"/>
      <w:divBdr>
        <w:top w:val="none" w:sz="0" w:space="0" w:color="auto"/>
        <w:left w:val="none" w:sz="0" w:space="0" w:color="auto"/>
        <w:bottom w:val="none" w:sz="0" w:space="0" w:color="auto"/>
        <w:right w:val="none" w:sz="0" w:space="0" w:color="auto"/>
      </w:divBdr>
    </w:div>
    <w:div w:id="973678457">
      <w:bodyDiv w:val="1"/>
      <w:marLeft w:val="0"/>
      <w:marRight w:val="0"/>
      <w:marTop w:val="0"/>
      <w:marBottom w:val="0"/>
      <w:divBdr>
        <w:top w:val="none" w:sz="0" w:space="0" w:color="auto"/>
        <w:left w:val="none" w:sz="0" w:space="0" w:color="auto"/>
        <w:bottom w:val="none" w:sz="0" w:space="0" w:color="auto"/>
        <w:right w:val="none" w:sz="0" w:space="0" w:color="auto"/>
      </w:divBdr>
    </w:div>
    <w:div w:id="1031567851">
      <w:bodyDiv w:val="1"/>
      <w:marLeft w:val="0"/>
      <w:marRight w:val="0"/>
      <w:marTop w:val="0"/>
      <w:marBottom w:val="0"/>
      <w:divBdr>
        <w:top w:val="none" w:sz="0" w:space="0" w:color="auto"/>
        <w:left w:val="none" w:sz="0" w:space="0" w:color="auto"/>
        <w:bottom w:val="none" w:sz="0" w:space="0" w:color="auto"/>
        <w:right w:val="none" w:sz="0" w:space="0" w:color="auto"/>
      </w:divBdr>
    </w:div>
    <w:div w:id="1127234578">
      <w:bodyDiv w:val="1"/>
      <w:marLeft w:val="0"/>
      <w:marRight w:val="0"/>
      <w:marTop w:val="0"/>
      <w:marBottom w:val="0"/>
      <w:divBdr>
        <w:top w:val="none" w:sz="0" w:space="0" w:color="auto"/>
        <w:left w:val="none" w:sz="0" w:space="0" w:color="auto"/>
        <w:bottom w:val="none" w:sz="0" w:space="0" w:color="auto"/>
        <w:right w:val="none" w:sz="0" w:space="0" w:color="auto"/>
      </w:divBdr>
    </w:div>
    <w:div w:id="1214463107">
      <w:bodyDiv w:val="1"/>
      <w:marLeft w:val="0"/>
      <w:marRight w:val="0"/>
      <w:marTop w:val="0"/>
      <w:marBottom w:val="0"/>
      <w:divBdr>
        <w:top w:val="none" w:sz="0" w:space="0" w:color="auto"/>
        <w:left w:val="none" w:sz="0" w:space="0" w:color="auto"/>
        <w:bottom w:val="none" w:sz="0" w:space="0" w:color="auto"/>
        <w:right w:val="none" w:sz="0" w:space="0" w:color="auto"/>
      </w:divBdr>
    </w:div>
    <w:div w:id="1301350874">
      <w:bodyDiv w:val="1"/>
      <w:marLeft w:val="0"/>
      <w:marRight w:val="0"/>
      <w:marTop w:val="0"/>
      <w:marBottom w:val="0"/>
      <w:divBdr>
        <w:top w:val="none" w:sz="0" w:space="0" w:color="auto"/>
        <w:left w:val="none" w:sz="0" w:space="0" w:color="auto"/>
        <w:bottom w:val="none" w:sz="0" w:space="0" w:color="auto"/>
        <w:right w:val="none" w:sz="0" w:space="0" w:color="auto"/>
      </w:divBdr>
    </w:div>
    <w:div w:id="1334524589">
      <w:bodyDiv w:val="1"/>
      <w:marLeft w:val="0"/>
      <w:marRight w:val="0"/>
      <w:marTop w:val="0"/>
      <w:marBottom w:val="0"/>
      <w:divBdr>
        <w:top w:val="none" w:sz="0" w:space="0" w:color="auto"/>
        <w:left w:val="none" w:sz="0" w:space="0" w:color="auto"/>
        <w:bottom w:val="none" w:sz="0" w:space="0" w:color="auto"/>
        <w:right w:val="none" w:sz="0" w:space="0" w:color="auto"/>
      </w:divBdr>
    </w:div>
    <w:div w:id="1539930846">
      <w:bodyDiv w:val="1"/>
      <w:marLeft w:val="0"/>
      <w:marRight w:val="0"/>
      <w:marTop w:val="0"/>
      <w:marBottom w:val="0"/>
      <w:divBdr>
        <w:top w:val="none" w:sz="0" w:space="0" w:color="auto"/>
        <w:left w:val="none" w:sz="0" w:space="0" w:color="auto"/>
        <w:bottom w:val="none" w:sz="0" w:space="0" w:color="auto"/>
        <w:right w:val="none" w:sz="0" w:space="0" w:color="auto"/>
      </w:divBdr>
    </w:div>
    <w:div w:id="1960797192">
      <w:bodyDiv w:val="1"/>
      <w:marLeft w:val="0"/>
      <w:marRight w:val="0"/>
      <w:marTop w:val="0"/>
      <w:marBottom w:val="0"/>
      <w:divBdr>
        <w:top w:val="none" w:sz="0" w:space="0" w:color="auto"/>
        <w:left w:val="none" w:sz="0" w:space="0" w:color="auto"/>
        <w:bottom w:val="none" w:sz="0" w:space="0" w:color="auto"/>
        <w:right w:val="none" w:sz="0" w:space="0" w:color="auto"/>
      </w:divBdr>
    </w:div>
    <w:div w:id="2057703388">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tin\Desktop\Hlavi&#269;kov&#253;%20pap&#237;r%20-%20&#353;ablona.dotx"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8EBDCB-E32B-4150-AC82-9819646C46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Hlavičkový papír - šablona.dotx</Template>
  <TotalTime>5</TotalTime>
  <Pages>19</Pages>
  <Words>4956</Words>
  <Characters>29243</Characters>
  <Application>Microsoft Office Word</Application>
  <DocSecurity>0</DocSecurity>
  <Lines>243</Lines>
  <Paragraphs>68</Paragraphs>
  <ScaleCrop>false</ScaleCrop>
  <HeadingPairs>
    <vt:vector size="2" baseType="variant">
      <vt:variant>
        <vt:lpstr>Název</vt:lpstr>
      </vt:variant>
      <vt:variant>
        <vt:i4>1</vt:i4>
      </vt:variant>
    </vt:vector>
  </HeadingPairs>
  <TitlesOfParts>
    <vt:vector size="1" baseType="lpstr">
      <vt:lpstr/>
    </vt:vector>
  </TitlesOfParts>
  <Company>Microsoft Corporation</Company>
  <LinksUpToDate>false</LinksUpToDate>
  <CharactersWithSpaces>34131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dc:creator>
  <cp:lastModifiedBy>h q</cp:lastModifiedBy>
  <cp:revision>2</cp:revision>
  <cp:lastPrinted>2022-12-12T09:51:00Z</cp:lastPrinted>
  <dcterms:created xsi:type="dcterms:W3CDTF">2023-08-28T08:21:00Z</dcterms:created>
  <dcterms:modified xsi:type="dcterms:W3CDTF">2023-08-28T08:21:00Z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TC060874681029</vt:lpwstr>
  </property>
</Properties>
</file>